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3AFB5" w14:textId="77777777" w:rsidR="00655DFA" w:rsidRPr="004F0DA8" w:rsidRDefault="00655DFA" w:rsidP="00655DFA">
      <w:pPr>
        <w:pStyle w:val="ListParagraph"/>
        <w:numPr>
          <w:ilvl w:val="0"/>
          <w:numId w:val="1"/>
        </w:numPr>
        <w:jc w:val="both"/>
        <w:rPr>
          <w:b/>
          <w:color w:val="000000" w:themeColor="text1"/>
          <w:lang w:val="en-US"/>
        </w:rPr>
      </w:pPr>
      <w:r w:rsidRPr="004F0DA8">
        <w:rPr>
          <w:b/>
          <w:color w:val="000000" w:themeColor="text1"/>
          <w:lang w:val="en-US"/>
        </w:rPr>
        <w:t>Education and training programs related to torture provided to the Ministry of the Interior (MoI), Institute for the Execution of Criminal Sanctions (IECS), courts, Prosecutor's Office, and Special Psychiatric Hospital in Kotor.</w:t>
      </w:r>
    </w:p>
    <w:p w14:paraId="02A88E3F" w14:textId="77777777" w:rsidR="00655DFA" w:rsidRPr="004F0DA8" w:rsidRDefault="00655DFA" w:rsidP="00655DFA">
      <w:pPr>
        <w:jc w:val="both"/>
        <w:rPr>
          <w:color w:val="000000" w:themeColor="text1"/>
          <w:lang w:val="en-US"/>
        </w:rPr>
      </w:pPr>
      <w:r w:rsidRPr="004F0DA8">
        <w:rPr>
          <w:color w:val="000000" w:themeColor="text1"/>
          <w:lang w:val="en-US"/>
        </w:rPr>
        <w:t xml:space="preserve">Training </w:t>
      </w:r>
      <w:r w:rsidRPr="004F0DA8">
        <w:rPr>
          <w:bCs/>
          <w:color w:val="000000" w:themeColor="text1"/>
          <w:lang w:val="en-US"/>
        </w:rPr>
        <w:t>of</w:t>
      </w:r>
      <w:r w:rsidRPr="004F0DA8">
        <w:rPr>
          <w:b/>
          <w:color w:val="000000" w:themeColor="text1"/>
          <w:lang w:val="en-US"/>
        </w:rPr>
        <w:t xml:space="preserve"> judges and state prosecutors </w:t>
      </w:r>
      <w:r w:rsidRPr="004F0DA8">
        <w:rPr>
          <w:bCs/>
          <w:color w:val="000000" w:themeColor="text1"/>
          <w:lang w:val="en-US"/>
        </w:rPr>
        <w:t xml:space="preserve">occurs </w:t>
      </w:r>
      <w:r w:rsidRPr="004F0DA8">
        <w:rPr>
          <w:color w:val="000000" w:themeColor="text1"/>
          <w:lang w:val="en-US"/>
        </w:rPr>
        <w:t>at the Centre for Training in Judiciary and State Prosecution Service. The Centre for Training in Judiciary and State Prosecution Service (CTJSPS) conducted the following training programs for judges and state prosecutors:</w:t>
      </w:r>
    </w:p>
    <w:p w14:paraId="1765B20C" w14:textId="77777777" w:rsidR="00655DFA" w:rsidRPr="004F0DA8" w:rsidRDefault="00655DFA" w:rsidP="00655DFA">
      <w:pPr>
        <w:ind w:firstLine="720"/>
        <w:jc w:val="both"/>
        <w:rPr>
          <w:color w:val="000000" w:themeColor="text1"/>
          <w:u w:val="single"/>
          <w:lang w:val="en-US"/>
        </w:rPr>
      </w:pPr>
      <w:r w:rsidRPr="004F0DA8">
        <w:rPr>
          <w:color w:val="000000" w:themeColor="text1"/>
          <w:u w:val="single"/>
          <w:lang w:val="en-US"/>
        </w:rPr>
        <w:t>2018</w:t>
      </w:r>
    </w:p>
    <w:p w14:paraId="336C41D1" w14:textId="77777777" w:rsidR="00655DFA" w:rsidRPr="004F0DA8" w:rsidRDefault="00655DFA" w:rsidP="00655DFA">
      <w:pPr>
        <w:pStyle w:val="ListParagraph"/>
        <w:numPr>
          <w:ilvl w:val="0"/>
          <w:numId w:val="6"/>
        </w:numPr>
        <w:spacing w:after="120"/>
        <w:ind w:left="1077" w:hanging="357"/>
        <w:contextualSpacing w:val="0"/>
        <w:jc w:val="both"/>
        <w:rPr>
          <w:color w:val="000000" w:themeColor="text1"/>
          <w:lang w:val="en-US"/>
        </w:rPr>
      </w:pPr>
      <w:r w:rsidRPr="004F0DA8">
        <w:rPr>
          <w:color w:val="000000" w:themeColor="text1"/>
          <w:lang w:val="en-US"/>
        </w:rPr>
        <w:t xml:space="preserve">In cooperation with the Council of Europe, within the project </w:t>
      </w:r>
      <w:r w:rsidRPr="004F0DA8">
        <w:rPr>
          <w:i/>
          <w:iCs/>
          <w:color w:val="000000" w:themeColor="text1"/>
          <w:lang w:val="en-US"/>
        </w:rPr>
        <w:t>Fighting ill-treatment and impunity and enhancing the application of the ECtHR case-law on national level (FILL)</w:t>
      </w:r>
      <w:r w:rsidRPr="004F0DA8">
        <w:rPr>
          <w:color w:val="000000" w:themeColor="text1"/>
          <w:lang w:val="en-US"/>
        </w:rPr>
        <w:t>, CTJSPS organized training titled “Investigation, documentation and prosecution of torture and inhuman treatment.” The training aimed to improve the knowledge of judges and state prosecutors concerning the application of the case law of the European Court of Human Rights and Article 3 of the European Convention on Human Rights (ECHR). The specific topics covered during the training were as follows: Introduction to the concept of torture, inhuman and degrading treatment and punishment; Relation between Article 3 and other provisions of the ECHR (Articles 8 and 6); Positive material and procedural obligations arising from Article 3 of the ECHR; Quality of investigations: What is assessed and how?; and Practical exercises. The training was attended by 19 participants (7 judges, 6 state prosecutors, 3 lawyers and 3 NGO representatives).</w:t>
      </w:r>
    </w:p>
    <w:p w14:paraId="5B25B608" w14:textId="77777777" w:rsidR="00655DFA" w:rsidRPr="004F0DA8" w:rsidRDefault="00655DFA" w:rsidP="00655DFA">
      <w:pPr>
        <w:pStyle w:val="ListParagraph"/>
        <w:numPr>
          <w:ilvl w:val="0"/>
          <w:numId w:val="6"/>
        </w:numPr>
        <w:spacing w:after="120"/>
        <w:ind w:left="1077" w:hanging="357"/>
        <w:contextualSpacing w:val="0"/>
        <w:jc w:val="both"/>
        <w:rPr>
          <w:color w:val="000000" w:themeColor="text1"/>
          <w:lang w:val="en-US"/>
        </w:rPr>
      </w:pPr>
      <w:r w:rsidRPr="004F0DA8">
        <w:rPr>
          <w:color w:val="000000" w:themeColor="text1"/>
          <w:lang w:val="en-US"/>
        </w:rPr>
        <w:t xml:space="preserve">In cooperation with the Council of Europe, within the project </w:t>
      </w:r>
      <w:r w:rsidRPr="004F0DA8">
        <w:rPr>
          <w:i/>
          <w:iCs/>
          <w:color w:val="000000" w:themeColor="text1"/>
          <w:lang w:val="en-US"/>
        </w:rPr>
        <w:t>Fighting ill-treatment and impunity and enhancing the application of the ECtHR case-law on national level (FILL)</w:t>
      </w:r>
      <w:r w:rsidRPr="004F0DA8">
        <w:rPr>
          <w:color w:val="000000" w:themeColor="text1"/>
          <w:lang w:val="en-US"/>
        </w:rPr>
        <w:t>, CTJSPS organized training titled “Investigation, documentation and prosecution of torture and inhuman treatment” with the following topics: Introduction to the concept of torture, inhuman and degrading treatment and punishment; Relation between Article 3 and other provisions of the ECHR (Articles 8 and 6); Positive material and procedural obligations arising from Article 3 of the ECHR; Quality of investigations: What is assessed and how?; and Practical exercises. The training was attended by 14 participants (3 judges, 4 prosecutors, 5 lawyers and 2 NGO representatives).</w:t>
      </w:r>
    </w:p>
    <w:p w14:paraId="50C53935" w14:textId="77777777" w:rsidR="00655DFA" w:rsidRPr="004F0DA8" w:rsidRDefault="00655DFA" w:rsidP="00655DFA">
      <w:pPr>
        <w:pStyle w:val="ListParagraph"/>
        <w:numPr>
          <w:ilvl w:val="0"/>
          <w:numId w:val="6"/>
        </w:numPr>
        <w:spacing w:after="120"/>
        <w:ind w:left="1077" w:hanging="357"/>
        <w:contextualSpacing w:val="0"/>
        <w:jc w:val="both"/>
        <w:rPr>
          <w:color w:val="000000" w:themeColor="text1"/>
          <w:lang w:val="en-US"/>
        </w:rPr>
      </w:pPr>
      <w:r w:rsidRPr="004F0DA8">
        <w:rPr>
          <w:color w:val="000000" w:themeColor="text1"/>
          <w:lang w:val="en-US"/>
        </w:rPr>
        <w:t xml:space="preserve">In cooperation with the Council of Europe, within the project </w:t>
      </w:r>
      <w:r w:rsidRPr="004F0DA8">
        <w:rPr>
          <w:i/>
          <w:iCs/>
          <w:color w:val="000000" w:themeColor="text1"/>
          <w:lang w:val="en-US"/>
        </w:rPr>
        <w:t>Fighting ill-treatment and impunity and enhancing the application of the ECtHR case-law on national level (FILL)</w:t>
      </w:r>
      <w:r w:rsidRPr="004F0DA8">
        <w:rPr>
          <w:color w:val="000000" w:themeColor="text1"/>
          <w:lang w:val="en-US"/>
        </w:rPr>
        <w:t>, CTJSPS organized the third “Training on the prohibition of torture and inhuman and degrading treatment and punishment.” The seminar was attended by 37 participants (18 judges, 8 state prosecutors, 6 lawyers, 3 representatives of the Office of the Representative of Montenegro before the ECtHR, one representative of the Police Directorate and one NGO representative).</w:t>
      </w:r>
    </w:p>
    <w:p w14:paraId="39307A19" w14:textId="77777777" w:rsidR="00655DFA" w:rsidRPr="004F0DA8" w:rsidRDefault="00655DFA" w:rsidP="00655DFA">
      <w:pPr>
        <w:pStyle w:val="ListParagraph"/>
        <w:numPr>
          <w:ilvl w:val="0"/>
          <w:numId w:val="6"/>
        </w:numPr>
        <w:spacing w:after="120"/>
        <w:ind w:left="1077" w:hanging="357"/>
        <w:contextualSpacing w:val="0"/>
        <w:jc w:val="both"/>
        <w:rPr>
          <w:bCs/>
          <w:color w:val="000000" w:themeColor="text1"/>
          <w:lang w:val="en-US"/>
        </w:rPr>
      </w:pPr>
      <w:r w:rsidRPr="004F0DA8">
        <w:rPr>
          <w:color w:val="000000" w:themeColor="text1"/>
          <w:lang w:val="en-US"/>
        </w:rPr>
        <w:t xml:space="preserve">In cooperation with the Council of Europe, within the project </w:t>
      </w:r>
      <w:r w:rsidRPr="004F0DA8">
        <w:rPr>
          <w:i/>
          <w:iCs/>
          <w:color w:val="000000" w:themeColor="text1"/>
          <w:lang w:val="en-US"/>
        </w:rPr>
        <w:t>Fighting ill-treatment and impunity and enhancing the application of the ECtHR case-law on national level (FILL)</w:t>
      </w:r>
      <w:r w:rsidRPr="004F0DA8">
        <w:rPr>
          <w:color w:val="000000" w:themeColor="text1"/>
          <w:lang w:val="en-US"/>
        </w:rPr>
        <w:t>, CTJSPS organized the fourth “Training on the prohibition of torture and inhuman and degrading treatment and punishment.” The seminar was attended by 34 participants (15 judges, 11 state prosecutors, 6 lawyers, 1 representative of the Police Administration, and 1 representative of the Office of the Representative of Montenegro before the ECtHR).</w:t>
      </w:r>
    </w:p>
    <w:p w14:paraId="13C8F4BD" w14:textId="77777777" w:rsidR="00655DFA" w:rsidRPr="004F0DA8" w:rsidRDefault="00655DFA" w:rsidP="00655DFA">
      <w:pPr>
        <w:ind w:firstLine="720"/>
        <w:jc w:val="both"/>
        <w:rPr>
          <w:bCs/>
          <w:color w:val="000000" w:themeColor="text1"/>
          <w:u w:val="single"/>
          <w:lang w:val="en-US"/>
        </w:rPr>
      </w:pPr>
      <w:r w:rsidRPr="004F0DA8">
        <w:rPr>
          <w:bCs/>
          <w:color w:val="000000" w:themeColor="text1"/>
          <w:u w:val="single"/>
          <w:lang w:val="en-US"/>
        </w:rPr>
        <w:t>2019</w:t>
      </w:r>
    </w:p>
    <w:p w14:paraId="1F61C078" w14:textId="77777777" w:rsidR="00655DFA" w:rsidRPr="004F0DA8" w:rsidRDefault="00655DFA" w:rsidP="00655DFA">
      <w:pPr>
        <w:pStyle w:val="ListParagraph"/>
        <w:numPr>
          <w:ilvl w:val="0"/>
          <w:numId w:val="6"/>
        </w:numPr>
        <w:jc w:val="both"/>
        <w:rPr>
          <w:color w:val="000000" w:themeColor="text1"/>
          <w:lang w:val="en-US"/>
        </w:rPr>
      </w:pPr>
      <w:r w:rsidRPr="004F0DA8">
        <w:rPr>
          <w:color w:val="000000" w:themeColor="text1"/>
          <w:lang w:val="en-US"/>
        </w:rPr>
        <w:lastRenderedPageBreak/>
        <w:t xml:space="preserve">A seminar titled </w:t>
      </w:r>
      <w:r w:rsidRPr="004F0DA8">
        <w:rPr>
          <w:bCs/>
          <w:color w:val="000000" w:themeColor="text1"/>
          <w:lang w:val="en-US"/>
        </w:rPr>
        <w:t xml:space="preserve">“Article 3 of the European Convention on Human Rights – Prohibition of Torture” </w:t>
      </w:r>
      <w:r w:rsidRPr="004F0DA8">
        <w:rPr>
          <w:color w:val="000000" w:themeColor="text1"/>
          <w:lang w:val="en-US"/>
        </w:rPr>
        <w:t>was attended by 33 participants, including 7 judges, 9 state prosecutors, 8 court advisors, 2 state prosecutor's office advisers, 4 representatives of the Police Administration and 3 representatives of the Institute for the Execution of Criminal Sanctions.</w:t>
      </w:r>
    </w:p>
    <w:p w14:paraId="04216BDA" w14:textId="77777777" w:rsidR="00655DFA" w:rsidRPr="004F0DA8" w:rsidRDefault="00655DFA" w:rsidP="00655DFA">
      <w:pPr>
        <w:ind w:firstLine="720"/>
        <w:jc w:val="both"/>
        <w:rPr>
          <w:color w:val="000000" w:themeColor="text1"/>
          <w:lang w:val="en-US"/>
        </w:rPr>
      </w:pPr>
      <w:r w:rsidRPr="004F0DA8">
        <w:rPr>
          <w:color w:val="000000" w:themeColor="text1"/>
          <w:u w:val="single"/>
          <w:lang w:val="en-US"/>
        </w:rPr>
        <w:t>2020</w:t>
      </w:r>
    </w:p>
    <w:p w14:paraId="11333CC6" w14:textId="77777777" w:rsidR="00655DFA" w:rsidRPr="004F0DA8" w:rsidRDefault="00655DFA" w:rsidP="00655DFA">
      <w:pPr>
        <w:pStyle w:val="ListParagraph"/>
        <w:numPr>
          <w:ilvl w:val="0"/>
          <w:numId w:val="6"/>
        </w:numPr>
        <w:spacing w:after="120"/>
        <w:ind w:left="1077" w:hanging="357"/>
        <w:contextualSpacing w:val="0"/>
        <w:jc w:val="both"/>
        <w:rPr>
          <w:bCs/>
          <w:color w:val="000000" w:themeColor="text1"/>
          <w:lang w:val="en-US"/>
        </w:rPr>
      </w:pPr>
      <w:r w:rsidRPr="004F0DA8">
        <w:rPr>
          <w:bCs/>
          <w:color w:val="000000" w:themeColor="text1"/>
          <w:lang w:val="en-US"/>
        </w:rPr>
        <w:t>A seminar titled “Article 3 of the ECHR – the Case Law of the European Court” was organized in cooperation with the Center for Democracy and Human Rights – CEDEM. In addition to representatives of the Police Directorate and the academia, 7 court advisors and 3 state prosecutor's office advisors participated in the seminar.</w:t>
      </w:r>
    </w:p>
    <w:p w14:paraId="75AF42B5" w14:textId="77777777" w:rsidR="00655DFA" w:rsidRPr="004F0DA8" w:rsidRDefault="00655DFA" w:rsidP="00655DFA">
      <w:pPr>
        <w:pStyle w:val="ListParagraph"/>
        <w:numPr>
          <w:ilvl w:val="0"/>
          <w:numId w:val="6"/>
        </w:numPr>
        <w:spacing w:after="120"/>
        <w:ind w:left="1077" w:hanging="357"/>
        <w:contextualSpacing w:val="0"/>
        <w:jc w:val="both"/>
        <w:rPr>
          <w:color w:val="000000" w:themeColor="text1"/>
          <w:lang w:val="en-US"/>
        </w:rPr>
      </w:pPr>
      <w:r w:rsidRPr="004F0DA8">
        <w:rPr>
          <w:bCs/>
          <w:color w:val="000000" w:themeColor="text1"/>
          <w:lang w:val="en-US"/>
        </w:rPr>
        <w:t>In the context of the 2020 Program for Continuous Training of Judges and State Prosecutors, the CTJSPS organized a seminar on “Article 2 and Article 3 of the European Convention on Human Rights”. The seminar was attended by 12 participants (7 judges and 5 state prosecutors)</w:t>
      </w:r>
      <w:r w:rsidRPr="004F0DA8">
        <w:rPr>
          <w:color w:val="000000" w:themeColor="text1"/>
          <w:lang w:val="en-US"/>
        </w:rPr>
        <w:t xml:space="preserve"> </w:t>
      </w:r>
    </w:p>
    <w:p w14:paraId="5F9EFE3B" w14:textId="77777777" w:rsidR="00655DFA" w:rsidRPr="004F0DA8" w:rsidRDefault="00655DFA" w:rsidP="00655DFA">
      <w:pPr>
        <w:ind w:firstLine="720"/>
        <w:jc w:val="both"/>
        <w:rPr>
          <w:color w:val="000000" w:themeColor="text1"/>
          <w:u w:val="single"/>
          <w:lang w:val="en-US"/>
        </w:rPr>
      </w:pPr>
      <w:r w:rsidRPr="004F0DA8">
        <w:rPr>
          <w:color w:val="000000" w:themeColor="text1"/>
          <w:u w:val="single"/>
          <w:lang w:val="en-US"/>
        </w:rPr>
        <w:t xml:space="preserve">2021 </w:t>
      </w:r>
    </w:p>
    <w:p w14:paraId="718C0D99" w14:textId="77777777" w:rsidR="00655DFA" w:rsidRPr="004F0DA8" w:rsidRDefault="00655DFA" w:rsidP="00655DFA">
      <w:pPr>
        <w:pStyle w:val="ListParagraph"/>
        <w:numPr>
          <w:ilvl w:val="0"/>
          <w:numId w:val="6"/>
        </w:numPr>
        <w:jc w:val="both"/>
        <w:rPr>
          <w:bCs/>
          <w:color w:val="000000" w:themeColor="text1"/>
          <w:lang w:val="en-US"/>
        </w:rPr>
      </w:pPr>
      <w:r w:rsidRPr="004F0DA8">
        <w:rPr>
          <w:bCs/>
          <w:color w:val="000000" w:themeColor="text1"/>
          <w:lang w:val="en-US"/>
        </w:rPr>
        <w:t>In cooperation with the AIRE Centre from London – The Centre for Legal Aid in the Protection of Human Rights in Europe (The AIRE Centre – Advice on Individual Rights in Europe), the CTJSPS organized a training on “Article 2 and Article 3 of the European Convention on Human Rights – the right to life and the prohibition of torture.” The seminar was attended by 15 participants (6 judges, 8 state prosecutors, and 1 advisor from the Ombudsperson's Office).</w:t>
      </w:r>
    </w:p>
    <w:p w14:paraId="24F2A390" w14:textId="77777777" w:rsidR="00655DFA" w:rsidRDefault="00655DFA" w:rsidP="00655DFA">
      <w:pPr>
        <w:jc w:val="both"/>
        <w:rPr>
          <w:color w:val="000000" w:themeColor="text1"/>
          <w:lang w:val="en-US"/>
        </w:rPr>
      </w:pPr>
    </w:p>
    <w:p w14:paraId="0B79A442" w14:textId="77777777" w:rsidR="00655DFA" w:rsidRPr="004F0DA8" w:rsidRDefault="00655DFA" w:rsidP="00655DFA">
      <w:pPr>
        <w:jc w:val="both"/>
        <w:rPr>
          <w:color w:val="000000" w:themeColor="text1"/>
          <w:lang w:val="en-US"/>
        </w:rPr>
      </w:pPr>
      <w:r w:rsidRPr="004F0DA8">
        <w:rPr>
          <w:color w:val="000000" w:themeColor="text1"/>
          <w:lang w:val="en-US"/>
        </w:rPr>
        <w:t xml:space="preserve">Officers </w:t>
      </w:r>
      <w:r w:rsidRPr="004F0DA8">
        <w:rPr>
          <w:bCs/>
          <w:color w:val="000000" w:themeColor="text1"/>
          <w:lang w:val="en-US"/>
        </w:rPr>
        <w:t>of</w:t>
      </w:r>
      <w:r w:rsidRPr="004F0DA8">
        <w:rPr>
          <w:b/>
          <w:color w:val="000000" w:themeColor="text1"/>
          <w:lang w:val="en-US"/>
        </w:rPr>
        <w:t xml:space="preserve"> the Ministry of the Interior, i.e. Police Directorate</w:t>
      </w:r>
      <w:r w:rsidRPr="004F0DA8">
        <w:rPr>
          <w:color w:val="000000" w:themeColor="text1"/>
          <w:lang w:val="en-US"/>
        </w:rPr>
        <w:t>, received the following training:</w:t>
      </w:r>
    </w:p>
    <w:p w14:paraId="549F1C64" w14:textId="77777777" w:rsidR="00655DFA" w:rsidRPr="004F0DA8" w:rsidRDefault="00655DFA" w:rsidP="00655DFA">
      <w:pPr>
        <w:ind w:firstLine="360"/>
        <w:jc w:val="both"/>
        <w:rPr>
          <w:color w:val="000000" w:themeColor="text1"/>
          <w:u w:val="single"/>
          <w:lang w:val="en-US"/>
        </w:rPr>
      </w:pPr>
      <w:r w:rsidRPr="004F0DA8">
        <w:rPr>
          <w:color w:val="000000" w:themeColor="text1"/>
          <w:u w:val="single"/>
          <w:lang w:val="en-US"/>
        </w:rPr>
        <w:t>2018</w:t>
      </w:r>
    </w:p>
    <w:p w14:paraId="77110CCE" w14:textId="77777777" w:rsidR="00655DFA" w:rsidRPr="004F0DA8" w:rsidRDefault="00655DFA" w:rsidP="00655DFA">
      <w:pPr>
        <w:pStyle w:val="ListParagraph"/>
        <w:numPr>
          <w:ilvl w:val="0"/>
          <w:numId w:val="3"/>
        </w:numPr>
        <w:jc w:val="both"/>
        <w:rPr>
          <w:bCs/>
          <w:color w:val="000000" w:themeColor="text1"/>
          <w:lang w:val="en-US"/>
        </w:rPr>
      </w:pPr>
      <w:r w:rsidRPr="004F0DA8">
        <w:rPr>
          <w:bCs/>
          <w:color w:val="000000" w:themeColor="text1"/>
          <w:lang w:val="en-US"/>
        </w:rPr>
        <w:t>Prevention of torture – 19 officers.</w:t>
      </w:r>
    </w:p>
    <w:p w14:paraId="64252AED" w14:textId="77777777" w:rsidR="00655DFA" w:rsidRPr="004F0DA8" w:rsidRDefault="00655DFA" w:rsidP="00655DFA">
      <w:pPr>
        <w:ind w:firstLine="360"/>
        <w:jc w:val="both"/>
        <w:rPr>
          <w:color w:val="000000" w:themeColor="text1"/>
          <w:u w:val="single"/>
          <w:lang w:val="en-US"/>
        </w:rPr>
      </w:pPr>
      <w:r w:rsidRPr="004F0DA8">
        <w:rPr>
          <w:color w:val="000000" w:themeColor="text1"/>
          <w:u w:val="single"/>
          <w:lang w:val="en-US"/>
        </w:rPr>
        <w:t>2019</w:t>
      </w:r>
    </w:p>
    <w:p w14:paraId="00ECBC1D" w14:textId="77777777" w:rsidR="00655DFA" w:rsidRPr="004F0DA8" w:rsidRDefault="00655DFA" w:rsidP="00655DFA">
      <w:pPr>
        <w:pStyle w:val="ListParagraph"/>
        <w:numPr>
          <w:ilvl w:val="0"/>
          <w:numId w:val="3"/>
        </w:numPr>
        <w:jc w:val="both"/>
        <w:rPr>
          <w:bCs/>
          <w:color w:val="000000" w:themeColor="text1"/>
          <w:lang w:val="en-US"/>
        </w:rPr>
      </w:pPr>
      <w:r w:rsidRPr="004F0DA8">
        <w:rPr>
          <w:bCs/>
          <w:color w:val="000000" w:themeColor="text1"/>
          <w:lang w:val="en-US"/>
        </w:rPr>
        <w:t>Prevention of torture – 15 officers;</w:t>
      </w:r>
    </w:p>
    <w:p w14:paraId="14F95B3C" w14:textId="77777777" w:rsidR="00655DFA" w:rsidRPr="004F0DA8" w:rsidRDefault="00655DFA" w:rsidP="00655DFA">
      <w:pPr>
        <w:pStyle w:val="ListParagraph"/>
        <w:numPr>
          <w:ilvl w:val="0"/>
          <w:numId w:val="3"/>
        </w:numPr>
        <w:jc w:val="both"/>
        <w:rPr>
          <w:bCs/>
          <w:color w:val="000000" w:themeColor="text1"/>
          <w:lang w:val="en-US"/>
        </w:rPr>
      </w:pPr>
      <w:r w:rsidRPr="004F0DA8">
        <w:rPr>
          <w:bCs/>
          <w:color w:val="000000" w:themeColor="text1"/>
          <w:lang w:val="en-US"/>
        </w:rPr>
        <w:t>“Zero tolerance for ill-treatment in accordance with national and international standards – CPT recommendations” – 106 officials.</w:t>
      </w:r>
    </w:p>
    <w:p w14:paraId="3D2DD734" w14:textId="77777777" w:rsidR="00655DFA" w:rsidRPr="004F0DA8" w:rsidRDefault="00655DFA" w:rsidP="00655DFA">
      <w:pPr>
        <w:ind w:firstLine="360"/>
        <w:jc w:val="both"/>
        <w:rPr>
          <w:color w:val="000000" w:themeColor="text1"/>
          <w:u w:val="single"/>
          <w:lang w:val="en-US"/>
        </w:rPr>
      </w:pPr>
      <w:r w:rsidRPr="004F0DA8">
        <w:rPr>
          <w:color w:val="000000" w:themeColor="text1"/>
          <w:u w:val="single"/>
          <w:lang w:val="en-US"/>
        </w:rPr>
        <w:t>2020</w:t>
      </w:r>
    </w:p>
    <w:p w14:paraId="22A5B308" w14:textId="77777777" w:rsidR="00655DFA" w:rsidRPr="004F0DA8" w:rsidRDefault="00655DFA" w:rsidP="00655DFA">
      <w:pPr>
        <w:pStyle w:val="ListParagraph"/>
        <w:numPr>
          <w:ilvl w:val="0"/>
          <w:numId w:val="3"/>
        </w:numPr>
        <w:jc w:val="both"/>
        <w:rPr>
          <w:color w:val="000000" w:themeColor="text1"/>
          <w:lang w:val="en-US"/>
        </w:rPr>
      </w:pPr>
      <w:r w:rsidRPr="004F0DA8">
        <w:rPr>
          <w:color w:val="000000" w:themeColor="text1"/>
          <w:lang w:val="en-US"/>
        </w:rPr>
        <w:t>The first round of training of trainers in line with the Curriculum on preventing ill-treatment, delivered in cooperation with the Council of Europe –</w:t>
      </w:r>
      <w:r>
        <w:rPr>
          <w:color w:val="000000" w:themeColor="text1"/>
          <w:lang w:val="en-US"/>
        </w:rPr>
        <w:t xml:space="preserve"> </w:t>
      </w:r>
      <w:r w:rsidRPr="004F0DA8">
        <w:rPr>
          <w:color w:val="000000" w:themeColor="text1"/>
          <w:lang w:val="en-US"/>
        </w:rPr>
        <w:t>no data on the number of participants available to me at the moment</w:t>
      </w:r>
    </w:p>
    <w:p w14:paraId="49D2007D" w14:textId="77777777" w:rsidR="00655DFA" w:rsidRPr="004F0DA8" w:rsidRDefault="00655DFA" w:rsidP="00655DFA">
      <w:pPr>
        <w:ind w:firstLine="357"/>
        <w:jc w:val="both"/>
        <w:rPr>
          <w:color w:val="000000" w:themeColor="text1"/>
          <w:u w:val="single"/>
          <w:lang w:val="en-US"/>
        </w:rPr>
      </w:pPr>
      <w:r w:rsidRPr="004F0DA8">
        <w:rPr>
          <w:color w:val="000000" w:themeColor="text1"/>
          <w:u w:val="single"/>
          <w:lang w:val="en-US"/>
        </w:rPr>
        <w:t>2021</w:t>
      </w:r>
    </w:p>
    <w:p w14:paraId="1869994C" w14:textId="77777777" w:rsidR="00655DFA" w:rsidRPr="004F0DA8" w:rsidRDefault="00655DFA" w:rsidP="00655DFA">
      <w:pPr>
        <w:pStyle w:val="ListParagraph"/>
        <w:numPr>
          <w:ilvl w:val="0"/>
          <w:numId w:val="3"/>
        </w:numPr>
        <w:ind w:left="714" w:hanging="357"/>
        <w:contextualSpacing w:val="0"/>
        <w:jc w:val="both"/>
        <w:rPr>
          <w:color w:val="000000" w:themeColor="text1"/>
          <w:lang w:val="en-US"/>
        </w:rPr>
      </w:pPr>
      <w:r w:rsidRPr="004F0DA8">
        <w:rPr>
          <w:color w:val="000000" w:themeColor="text1"/>
          <w:lang w:val="en-US"/>
        </w:rPr>
        <w:t>Respect for human rights in accordance with the CPT's recommendations, Article 3 of the European Convention on Human Rights, in cooperation with the Police Academy – attended by 11 officers;</w:t>
      </w:r>
    </w:p>
    <w:p w14:paraId="262AC2F1" w14:textId="77777777" w:rsidR="00655DFA" w:rsidRPr="004F0DA8" w:rsidRDefault="00655DFA" w:rsidP="00655DFA">
      <w:pPr>
        <w:pStyle w:val="ListParagraph"/>
        <w:numPr>
          <w:ilvl w:val="0"/>
          <w:numId w:val="3"/>
        </w:numPr>
        <w:ind w:left="714" w:hanging="357"/>
        <w:contextualSpacing w:val="0"/>
        <w:jc w:val="both"/>
        <w:rPr>
          <w:color w:val="000000" w:themeColor="text1"/>
          <w:lang w:val="en-US"/>
        </w:rPr>
      </w:pPr>
      <w:r w:rsidRPr="004F0DA8">
        <w:rPr>
          <w:color w:val="000000" w:themeColor="text1"/>
          <w:lang w:val="en-US"/>
        </w:rPr>
        <w:lastRenderedPageBreak/>
        <w:t>The second round of training of trainers on the prevention of ill-treatment for the needs of the Special Police Sector, delivered in cooperation with the Council of Europe – attended by 9 officers;</w:t>
      </w:r>
    </w:p>
    <w:p w14:paraId="51855238" w14:textId="77777777" w:rsidR="00655DFA" w:rsidRPr="004F0DA8" w:rsidRDefault="00655DFA" w:rsidP="00655DFA">
      <w:pPr>
        <w:pStyle w:val="ListParagraph"/>
        <w:numPr>
          <w:ilvl w:val="0"/>
          <w:numId w:val="3"/>
        </w:numPr>
        <w:ind w:left="714" w:hanging="357"/>
        <w:contextualSpacing w:val="0"/>
        <w:jc w:val="both"/>
        <w:rPr>
          <w:color w:val="000000" w:themeColor="text1"/>
          <w:lang w:val="en-US"/>
        </w:rPr>
      </w:pPr>
      <w:r w:rsidRPr="004F0DA8">
        <w:rPr>
          <w:color w:val="000000" w:themeColor="text1"/>
          <w:lang w:val="en-US"/>
        </w:rPr>
        <w:t>Cascade training of members of the Special Police Sector of Montenegro on the prevention of ill-treatment, in cooperation with the Council of Europe – 2 trainings, attended by 25 officers in total;</w:t>
      </w:r>
    </w:p>
    <w:p w14:paraId="02B010CE" w14:textId="77777777" w:rsidR="00655DFA" w:rsidRPr="004F0DA8" w:rsidRDefault="00655DFA" w:rsidP="00655DFA">
      <w:pPr>
        <w:pStyle w:val="ListParagraph"/>
        <w:numPr>
          <w:ilvl w:val="0"/>
          <w:numId w:val="3"/>
        </w:numPr>
        <w:ind w:left="714" w:hanging="357"/>
        <w:contextualSpacing w:val="0"/>
        <w:jc w:val="both"/>
        <w:rPr>
          <w:color w:val="000000" w:themeColor="text1"/>
          <w:lang w:val="en-US"/>
        </w:rPr>
      </w:pPr>
      <w:r w:rsidRPr="004F0DA8">
        <w:rPr>
          <w:color w:val="000000" w:themeColor="text1"/>
          <w:lang w:val="en-US"/>
        </w:rPr>
        <w:t>The second round of advanced training of a team of trainers who received training during the first phase of the horizontal program for the fight against torture, delivered in cooperation with the Council of Europe – attended by 7 officers;</w:t>
      </w:r>
    </w:p>
    <w:p w14:paraId="378155E0" w14:textId="77777777" w:rsidR="00655DFA" w:rsidRPr="004F0DA8" w:rsidRDefault="00655DFA" w:rsidP="00655DFA">
      <w:pPr>
        <w:pStyle w:val="ListParagraph"/>
        <w:numPr>
          <w:ilvl w:val="0"/>
          <w:numId w:val="3"/>
        </w:numPr>
        <w:ind w:left="714" w:hanging="357"/>
        <w:contextualSpacing w:val="0"/>
        <w:jc w:val="both"/>
        <w:rPr>
          <w:color w:val="000000" w:themeColor="text1"/>
          <w:lang w:val="en-US"/>
        </w:rPr>
      </w:pPr>
      <w:r w:rsidRPr="004F0DA8">
        <w:rPr>
          <w:color w:val="000000" w:themeColor="text1"/>
          <w:lang w:val="en-US"/>
        </w:rPr>
        <w:t xml:space="preserve">International and national standards in protection against torture </w:t>
      </w:r>
      <w:r w:rsidRPr="004F0DA8">
        <w:rPr>
          <w:rFonts w:cstheme="minorHAnsi"/>
          <w:bCs/>
          <w:color w:val="000000" w:themeColor="text1"/>
          <w:lang w:val="en-US"/>
        </w:rPr>
        <w:t>a</w:t>
      </w:r>
      <w:r w:rsidRPr="004F0DA8">
        <w:rPr>
          <w:rFonts w:cstheme="minorHAnsi"/>
          <w:bCs/>
          <w:color w:val="000000" w:themeColor="text1"/>
          <w:spacing w:val="-1"/>
          <w:lang w:val="en-US"/>
        </w:rPr>
        <w:t>n</w:t>
      </w:r>
      <w:r w:rsidRPr="004F0DA8">
        <w:rPr>
          <w:rFonts w:cstheme="minorHAnsi"/>
          <w:bCs/>
          <w:color w:val="000000" w:themeColor="text1"/>
          <w:lang w:val="en-US"/>
        </w:rPr>
        <w:t>d</w:t>
      </w:r>
      <w:r w:rsidRPr="004F0DA8">
        <w:rPr>
          <w:rFonts w:cstheme="minorHAnsi"/>
          <w:bCs/>
          <w:color w:val="000000" w:themeColor="text1"/>
          <w:spacing w:val="-2"/>
          <w:lang w:val="en-US"/>
        </w:rPr>
        <w:t xml:space="preserve"> </w:t>
      </w:r>
      <w:r w:rsidRPr="004F0DA8">
        <w:rPr>
          <w:rFonts w:cstheme="minorHAnsi"/>
          <w:bCs/>
          <w:color w:val="000000" w:themeColor="text1"/>
          <w:spacing w:val="-1"/>
          <w:lang w:val="en-US"/>
        </w:rPr>
        <w:t>o</w:t>
      </w:r>
      <w:r w:rsidRPr="004F0DA8">
        <w:rPr>
          <w:rFonts w:cstheme="minorHAnsi"/>
          <w:bCs/>
          <w:color w:val="000000" w:themeColor="text1"/>
          <w:spacing w:val="2"/>
          <w:lang w:val="en-US"/>
        </w:rPr>
        <w:t>t</w:t>
      </w:r>
      <w:r w:rsidRPr="004F0DA8">
        <w:rPr>
          <w:rFonts w:cstheme="minorHAnsi"/>
          <w:bCs/>
          <w:color w:val="000000" w:themeColor="text1"/>
          <w:spacing w:val="-1"/>
          <w:lang w:val="en-US"/>
        </w:rPr>
        <w:t>h</w:t>
      </w:r>
      <w:r w:rsidRPr="004F0DA8">
        <w:rPr>
          <w:rFonts w:cstheme="minorHAnsi"/>
          <w:bCs/>
          <w:color w:val="000000" w:themeColor="text1"/>
          <w:lang w:val="en-US"/>
        </w:rPr>
        <w:t>er</w:t>
      </w:r>
      <w:r w:rsidRPr="004F0DA8">
        <w:rPr>
          <w:rFonts w:cstheme="minorHAnsi"/>
          <w:bCs/>
          <w:color w:val="000000" w:themeColor="text1"/>
          <w:spacing w:val="-1"/>
          <w:lang w:val="en-US"/>
        </w:rPr>
        <w:t xml:space="preserve"> </w:t>
      </w:r>
      <w:r w:rsidRPr="004F0DA8">
        <w:rPr>
          <w:rFonts w:cstheme="minorHAnsi"/>
          <w:bCs/>
          <w:color w:val="000000" w:themeColor="text1"/>
          <w:spacing w:val="1"/>
          <w:lang w:val="en-US"/>
        </w:rPr>
        <w:t>c</w:t>
      </w:r>
      <w:r w:rsidRPr="004F0DA8">
        <w:rPr>
          <w:rFonts w:cstheme="minorHAnsi"/>
          <w:bCs/>
          <w:color w:val="000000" w:themeColor="text1"/>
          <w:lang w:val="en-US"/>
        </w:rPr>
        <w:t>ru</w:t>
      </w:r>
      <w:r w:rsidRPr="004F0DA8">
        <w:rPr>
          <w:rFonts w:cstheme="minorHAnsi"/>
          <w:bCs/>
          <w:color w:val="000000" w:themeColor="text1"/>
          <w:spacing w:val="-1"/>
          <w:lang w:val="en-US"/>
        </w:rPr>
        <w:t>e</w:t>
      </w:r>
      <w:r w:rsidRPr="004F0DA8">
        <w:rPr>
          <w:rFonts w:cstheme="minorHAnsi"/>
          <w:bCs/>
          <w:color w:val="000000" w:themeColor="text1"/>
          <w:lang w:val="en-US"/>
        </w:rPr>
        <w:t>l,</w:t>
      </w:r>
      <w:r w:rsidRPr="004F0DA8">
        <w:rPr>
          <w:rFonts w:cstheme="minorHAnsi"/>
          <w:bCs/>
          <w:color w:val="000000" w:themeColor="text1"/>
          <w:spacing w:val="-1"/>
          <w:lang w:val="en-US"/>
        </w:rPr>
        <w:t xml:space="preserve"> in</w:t>
      </w:r>
      <w:r w:rsidRPr="004F0DA8">
        <w:rPr>
          <w:rFonts w:cstheme="minorHAnsi"/>
          <w:bCs/>
          <w:color w:val="000000" w:themeColor="text1"/>
          <w:spacing w:val="1"/>
          <w:lang w:val="en-US"/>
        </w:rPr>
        <w:t>h</w:t>
      </w:r>
      <w:r w:rsidRPr="004F0DA8">
        <w:rPr>
          <w:rFonts w:cstheme="minorHAnsi"/>
          <w:bCs/>
          <w:color w:val="000000" w:themeColor="text1"/>
          <w:spacing w:val="-1"/>
          <w:lang w:val="en-US"/>
        </w:rPr>
        <w:t>um</w:t>
      </w:r>
      <w:r w:rsidRPr="004F0DA8">
        <w:rPr>
          <w:rFonts w:cstheme="minorHAnsi"/>
          <w:bCs/>
          <w:color w:val="000000" w:themeColor="text1"/>
          <w:lang w:val="en-US"/>
        </w:rPr>
        <w:t>an</w:t>
      </w:r>
      <w:r w:rsidRPr="004F0DA8">
        <w:rPr>
          <w:rFonts w:cstheme="minorHAnsi"/>
          <w:bCs/>
          <w:color w:val="000000" w:themeColor="text1"/>
          <w:spacing w:val="-2"/>
          <w:lang w:val="en-US"/>
        </w:rPr>
        <w:t xml:space="preserve"> </w:t>
      </w:r>
      <w:r w:rsidRPr="004F0DA8">
        <w:rPr>
          <w:rFonts w:cstheme="minorHAnsi"/>
          <w:bCs/>
          <w:color w:val="000000" w:themeColor="text1"/>
          <w:lang w:val="en-US"/>
        </w:rPr>
        <w:t xml:space="preserve">or </w:t>
      </w:r>
      <w:r w:rsidRPr="004F0DA8">
        <w:rPr>
          <w:rFonts w:cstheme="minorHAnsi"/>
          <w:bCs/>
          <w:color w:val="000000" w:themeColor="text1"/>
          <w:position w:val="1"/>
          <w:lang w:val="en-US"/>
        </w:rPr>
        <w:t>degra</w:t>
      </w:r>
      <w:r w:rsidRPr="004F0DA8">
        <w:rPr>
          <w:rFonts w:cstheme="minorHAnsi"/>
          <w:bCs/>
          <w:color w:val="000000" w:themeColor="text1"/>
          <w:spacing w:val="-1"/>
          <w:position w:val="1"/>
          <w:lang w:val="en-US"/>
        </w:rPr>
        <w:t>d</w:t>
      </w:r>
      <w:r w:rsidRPr="004F0DA8">
        <w:rPr>
          <w:rFonts w:cstheme="minorHAnsi"/>
          <w:bCs/>
          <w:color w:val="000000" w:themeColor="text1"/>
          <w:position w:val="1"/>
          <w:lang w:val="en-US"/>
        </w:rPr>
        <w:t>ing</w:t>
      </w:r>
      <w:r w:rsidRPr="004F0DA8">
        <w:rPr>
          <w:rFonts w:cstheme="minorHAnsi"/>
          <w:bCs/>
          <w:color w:val="000000" w:themeColor="text1"/>
          <w:spacing w:val="-2"/>
          <w:position w:val="1"/>
          <w:lang w:val="en-US"/>
        </w:rPr>
        <w:t xml:space="preserve"> </w:t>
      </w:r>
      <w:r w:rsidRPr="004F0DA8">
        <w:rPr>
          <w:rFonts w:cstheme="minorHAnsi"/>
          <w:bCs/>
          <w:color w:val="000000" w:themeColor="text1"/>
          <w:position w:val="1"/>
          <w:lang w:val="en-US"/>
        </w:rPr>
        <w:t>treat</w:t>
      </w:r>
      <w:r w:rsidRPr="004F0DA8">
        <w:rPr>
          <w:rFonts w:cstheme="minorHAnsi"/>
          <w:bCs/>
          <w:color w:val="000000" w:themeColor="text1"/>
          <w:spacing w:val="-2"/>
          <w:position w:val="1"/>
          <w:lang w:val="en-US"/>
        </w:rPr>
        <w:t>m</w:t>
      </w:r>
      <w:r w:rsidRPr="004F0DA8">
        <w:rPr>
          <w:rFonts w:cstheme="minorHAnsi"/>
          <w:bCs/>
          <w:color w:val="000000" w:themeColor="text1"/>
          <w:position w:val="1"/>
          <w:lang w:val="en-US"/>
        </w:rPr>
        <w:t>e</w:t>
      </w:r>
      <w:r w:rsidRPr="004F0DA8">
        <w:rPr>
          <w:rFonts w:cstheme="minorHAnsi"/>
          <w:bCs/>
          <w:color w:val="000000" w:themeColor="text1"/>
          <w:spacing w:val="-2"/>
          <w:position w:val="1"/>
          <w:lang w:val="en-US"/>
        </w:rPr>
        <w:t>n</w:t>
      </w:r>
      <w:r w:rsidRPr="004F0DA8">
        <w:rPr>
          <w:rFonts w:cstheme="minorHAnsi"/>
          <w:bCs/>
          <w:color w:val="000000" w:themeColor="text1"/>
          <w:position w:val="1"/>
          <w:lang w:val="en-US"/>
        </w:rPr>
        <w:t>t</w:t>
      </w:r>
      <w:r w:rsidRPr="004F0DA8">
        <w:rPr>
          <w:bCs/>
          <w:color w:val="000000" w:themeColor="text1"/>
          <w:lang w:val="en-US"/>
        </w:rPr>
        <w:t xml:space="preserve"> of persons</w:t>
      </w:r>
      <w:r w:rsidRPr="004F0DA8">
        <w:rPr>
          <w:color w:val="000000" w:themeColor="text1"/>
          <w:lang w:val="en-US"/>
        </w:rPr>
        <w:t xml:space="preserve"> with restricted freedom of movement – Implementation of recommendations contained in the opinions of the Protector of Human Rights and Freedoms of Montenegro in relation to the work of the Police Directorate, delivered in cooperation with the Police Academy – 8 trainings attended by 122 officers in total;</w:t>
      </w:r>
    </w:p>
    <w:p w14:paraId="77C83E34" w14:textId="77777777" w:rsidR="00655DFA" w:rsidRPr="004F0DA8" w:rsidRDefault="00655DFA" w:rsidP="00655DFA">
      <w:pPr>
        <w:pStyle w:val="ListParagraph"/>
        <w:numPr>
          <w:ilvl w:val="0"/>
          <w:numId w:val="3"/>
        </w:numPr>
        <w:ind w:left="714" w:hanging="357"/>
        <w:contextualSpacing w:val="0"/>
        <w:jc w:val="both"/>
        <w:rPr>
          <w:color w:val="000000" w:themeColor="text1"/>
          <w:lang w:val="en-US"/>
        </w:rPr>
      </w:pPr>
      <w:r w:rsidRPr="004F0DA8">
        <w:rPr>
          <w:color w:val="000000" w:themeColor="text1"/>
          <w:lang w:val="en-US"/>
        </w:rPr>
        <w:t>“Crowd management and the work of the police on maintaining public order” training for officers of the Special police sector, delivered in cooperation with the Police Academy – 6 trainings attended by 49 officers in total.</w:t>
      </w:r>
    </w:p>
    <w:p w14:paraId="58073AD7" w14:textId="77777777" w:rsidR="00655DFA" w:rsidRPr="004F0DA8" w:rsidRDefault="00655DFA" w:rsidP="00655DFA">
      <w:pPr>
        <w:ind w:firstLine="357"/>
        <w:jc w:val="both"/>
        <w:rPr>
          <w:color w:val="000000" w:themeColor="text1"/>
          <w:u w:val="single"/>
          <w:lang w:val="en-US"/>
        </w:rPr>
      </w:pPr>
      <w:r w:rsidRPr="004F0DA8">
        <w:rPr>
          <w:color w:val="000000" w:themeColor="text1"/>
          <w:u w:val="single"/>
          <w:lang w:val="en-US"/>
        </w:rPr>
        <w:t>2022</w:t>
      </w:r>
    </w:p>
    <w:p w14:paraId="28691DF4" w14:textId="77777777" w:rsidR="00655DFA" w:rsidRPr="004F0DA8" w:rsidRDefault="00655DFA" w:rsidP="00655DFA">
      <w:pPr>
        <w:pStyle w:val="ListParagraph"/>
        <w:numPr>
          <w:ilvl w:val="0"/>
          <w:numId w:val="3"/>
        </w:numPr>
        <w:ind w:left="714" w:hanging="357"/>
        <w:contextualSpacing w:val="0"/>
        <w:jc w:val="both"/>
        <w:rPr>
          <w:color w:val="000000" w:themeColor="text1"/>
          <w:lang w:val="en-US"/>
        </w:rPr>
      </w:pPr>
      <w:r w:rsidRPr="004F0DA8">
        <w:rPr>
          <w:color w:val="000000" w:themeColor="text1"/>
          <w:lang w:val="en-US"/>
        </w:rPr>
        <w:t>Professional conduct for combating torture and inhuman treatment and punishment of detainees, convicted persons and migrants, delivered in cooperation with the Civic Alliance – 3 trainings attended by 73 officers in total;</w:t>
      </w:r>
    </w:p>
    <w:p w14:paraId="63AED6EE" w14:textId="77777777" w:rsidR="00655DFA" w:rsidRPr="004F0DA8" w:rsidRDefault="00655DFA" w:rsidP="00655DFA">
      <w:pPr>
        <w:pStyle w:val="ListParagraph"/>
        <w:numPr>
          <w:ilvl w:val="0"/>
          <w:numId w:val="3"/>
        </w:numPr>
        <w:ind w:left="714" w:hanging="357"/>
        <w:contextualSpacing w:val="0"/>
        <w:jc w:val="both"/>
        <w:rPr>
          <w:color w:val="000000" w:themeColor="text1"/>
          <w:lang w:val="en-US"/>
        </w:rPr>
      </w:pPr>
      <w:r w:rsidRPr="004F0DA8">
        <w:rPr>
          <w:color w:val="000000" w:themeColor="text1"/>
          <w:lang w:val="en-US"/>
        </w:rPr>
        <w:t>Mental and tactical training for the prevention of abuse and torture for members of the Special Police Unit, delivered in cooperation with the Police Academy – 5 trainings attended by 42 officers in total;</w:t>
      </w:r>
    </w:p>
    <w:p w14:paraId="457858A1" w14:textId="77777777" w:rsidR="00655DFA" w:rsidRPr="004F0DA8" w:rsidRDefault="00655DFA" w:rsidP="00655DFA">
      <w:pPr>
        <w:pStyle w:val="ListParagraph"/>
        <w:numPr>
          <w:ilvl w:val="0"/>
          <w:numId w:val="3"/>
        </w:numPr>
        <w:ind w:left="714" w:hanging="357"/>
        <w:contextualSpacing w:val="0"/>
        <w:jc w:val="both"/>
        <w:rPr>
          <w:color w:val="000000" w:themeColor="text1"/>
          <w:lang w:val="en-US"/>
        </w:rPr>
      </w:pPr>
      <w:r w:rsidRPr="004F0DA8">
        <w:rPr>
          <w:color w:val="000000" w:themeColor="text1"/>
          <w:lang w:val="en-US"/>
        </w:rPr>
        <w:t>Prevention of abuse with special reference to mental and tactical training for Riot units of the Police Directorate, delivered in cooperation with the Council of Europe – 2 trainings attended by 32 officers.</w:t>
      </w:r>
    </w:p>
    <w:p w14:paraId="34ECEF1B" w14:textId="77777777" w:rsidR="00655DFA" w:rsidRPr="004F0DA8" w:rsidRDefault="00655DFA" w:rsidP="00655DFA">
      <w:pPr>
        <w:jc w:val="both"/>
        <w:rPr>
          <w:color w:val="000000" w:themeColor="text1"/>
          <w:lang w:val="en-US"/>
        </w:rPr>
      </w:pPr>
      <w:r w:rsidRPr="004F0DA8">
        <w:rPr>
          <w:color w:val="000000" w:themeColor="text1"/>
          <w:lang w:val="en-US"/>
        </w:rPr>
        <w:t xml:space="preserve">With the aim of improving the protection of persons deprived of their liberty, professionalization of prison staff, and creating zero tolerance for any behavior that affects the exercise of prisoners' rights guaranteed by international standards stemming from the ECHR and internal regulations, the </w:t>
      </w:r>
      <w:r w:rsidRPr="004F0DA8">
        <w:rPr>
          <w:b/>
          <w:color w:val="000000" w:themeColor="text1"/>
          <w:lang w:val="en-US"/>
        </w:rPr>
        <w:t xml:space="preserve">Institute for the Execution of Criminal Sanctions </w:t>
      </w:r>
      <w:r w:rsidRPr="004F0DA8">
        <w:rPr>
          <w:color w:val="000000" w:themeColor="text1"/>
          <w:lang w:val="en-US"/>
        </w:rPr>
        <w:t xml:space="preserve">conducts regular trainings based on the Training Program adopted by the head of the Institute for the Execution of Criminal Sanctions. The trainings in question cover relevant topics in the field of protection of human rights and freedoms of persons deprived of their liberty, as well as legal and proper use of means </w:t>
      </w:r>
      <w:r>
        <w:rPr>
          <w:color w:val="000000" w:themeColor="text1"/>
          <w:lang w:val="en-US"/>
        </w:rPr>
        <w:t xml:space="preserve">of </w:t>
      </w:r>
      <w:r w:rsidRPr="004F0DA8">
        <w:rPr>
          <w:color w:val="000000" w:themeColor="text1"/>
          <w:lang w:val="en-US"/>
        </w:rPr>
        <w:t>coerci</w:t>
      </w:r>
      <w:r>
        <w:rPr>
          <w:color w:val="000000" w:themeColor="text1"/>
          <w:lang w:val="en-US"/>
        </w:rPr>
        <w:t>on</w:t>
      </w:r>
      <w:r w:rsidRPr="004F0DA8">
        <w:rPr>
          <w:color w:val="000000" w:themeColor="text1"/>
          <w:lang w:val="en-US"/>
        </w:rPr>
        <w:t xml:space="preserve"> </w:t>
      </w:r>
      <w:r>
        <w:rPr>
          <w:color w:val="000000" w:themeColor="text1"/>
          <w:lang w:val="en-US"/>
        </w:rPr>
        <w:t>by</w:t>
      </w:r>
      <w:r w:rsidRPr="004F0DA8">
        <w:rPr>
          <w:color w:val="000000" w:themeColor="text1"/>
          <w:lang w:val="en-US"/>
        </w:rPr>
        <w:t xml:space="preserve"> security officers. Officers of the Institute for the Execution of Criminal Sanctions received the following training:</w:t>
      </w:r>
    </w:p>
    <w:p w14:paraId="009DB7C1" w14:textId="77777777" w:rsidR="00655DFA" w:rsidRPr="004F0DA8" w:rsidRDefault="00655DFA" w:rsidP="00655DFA">
      <w:pPr>
        <w:ind w:firstLine="709"/>
        <w:jc w:val="both"/>
        <w:rPr>
          <w:iCs/>
          <w:color w:val="000000" w:themeColor="text1"/>
          <w:u w:val="single"/>
          <w:lang w:val="en-US"/>
        </w:rPr>
      </w:pPr>
      <w:r w:rsidRPr="004F0DA8">
        <w:rPr>
          <w:iCs/>
          <w:color w:val="000000" w:themeColor="text1"/>
          <w:u w:val="single"/>
          <w:lang w:val="en-US"/>
        </w:rPr>
        <w:t>2018</w:t>
      </w:r>
    </w:p>
    <w:p w14:paraId="3D9F0B87" w14:textId="77777777" w:rsidR="00655DFA" w:rsidRPr="004F0DA8" w:rsidRDefault="00655DFA" w:rsidP="00655DFA">
      <w:pPr>
        <w:pStyle w:val="ListParagraph"/>
        <w:numPr>
          <w:ilvl w:val="0"/>
          <w:numId w:val="5"/>
        </w:numPr>
        <w:spacing w:after="0" w:line="240" w:lineRule="auto"/>
        <w:ind w:left="709"/>
        <w:jc w:val="both"/>
        <w:rPr>
          <w:iCs/>
          <w:color w:val="000000" w:themeColor="text1"/>
          <w:lang w:val="en-US"/>
        </w:rPr>
      </w:pPr>
      <w:r w:rsidRPr="004F0DA8">
        <w:rPr>
          <w:iCs/>
          <w:color w:val="000000" w:themeColor="text1"/>
          <w:lang w:val="en-US"/>
        </w:rPr>
        <w:t>Training on “Instruction on health care of detained and convicted persons in the Institute for the Execution of Criminal Sanctions, with accompanying protocols,” which has been in force since 1 June 2017. The training was attended by 10 IECS officers.</w:t>
      </w:r>
    </w:p>
    <w:p w14:paraId="198A1E87" w14:textId="77777777" w:rsidR="00655DFA" w:rsidRPr="004F0DA8" w:rsidRDefault="00655DFA" w:rsidP="00655DFA">
      <w:pPr>
        <w:pStyle w:val="ListParagraph"/>
        <w:numPr>
          <w:ilvl w:val="0"/>
          <w:numId w:val="5"/>
        </w:numPr>
        <w:spacing w:after="0" w:line="240" w:lineRule="auto"/>
        <w:ind w:left="709"/>
        <w:jc w:val="both"/>
        <w:rPr>
          <w:iCs/>
          <w:color w:val="000000" w:themeColor="text1"/>
          <w:u w:val="single"/>
          <w:lang w:val="en-US"/>
        </w:rPr>
      </w:pPr>
      <w:r w:rsidRPr="004F0DA8">
        <w:rPr>
          <w:iCs/>
          <w:color w:val="000000" w:themeColor="text1"/>
          <w:lang w:val="en-US"/>
        </w:rPr>
        <w:lastRenderedPageBreak/>
        <w:t>Training on “Performing security-related tasks.” The training was attended by 20 security officers of the IECS.</w:t>
      </w:r>
    </w:p>
    <w:p w14:paraId="62C1CFDF" w14:textId="77777777" w:rsidR="00655DFA" w:rsidRPr="004F0DA8" w:rsidRDefault="00655DFA" w:rsidP="00655DFA">
      <w:pPr>
        <w:pStyle w:val="ListParagraph"/>
        <w:numPr>
          <w:ilvl w:val="0"/>
          <w:numId w:val="5"/>
        </w:numPr>
        <w:spacing w:after="0" w:line="240" w:lineRule="auto"/>
        <w:ind w:left="709"/>
        <w:jc w:val="both"/>
        <w:rPr>
          <w:iCs/>
          <w:color w:val="000000" w:themeColor="text1"/>
          <w:lang w:val="en-US"/>
        </w:rPr>
      </w:pPr>
      <w:r w:rsidRPr="004F0DA8">
        <w:rPr>
          <w:iCs/>
          <w:color w:val="000000" w:themeColor="text1"/>
          <w:lang w:val="en-US"/>
        </w:rPr>
        <w:t>Training–workshop on “Criminal offenses of ill-treatment under Article 166a and torture under Article 167 of the Criminal Code of Montenegro”.</w:t>
      </w:r>
    </w:p>
    <w:p w14:paraId="40508C02" w14:textId="77777777" w:rsidR="00655DFA" w:rsidRPr="004F0DA8" w:rsidRDefault="00655DFA" w:rsidP="00655DFA">
      <w:pPr>
        <w:pStyle w:val="ListParagraph"/>
        <w:numPr>
          <w:ilvl w:val="0"/>
          <w:numId w:val="5"/>
        </w:numPr>
        <w:spacing w:after="0" w:line="240" w:lineRule="auto"/>
        <w:ind w:left="709"/>
        <w:jc w:val="both"/>
        <w:rPr>
          <w:iCs/>
          <w:color w:val="000000" w:themeColor="text1"/>
          <w:lang w:val="en-US"/>
        </w:rPr>
      </w:pPr>
      <w:r w:rsidRPr="004F0DA8">
        <w:rPr>
          <w:iCs/>
          <w:color w:val="000000" w:themeColor="text1"/>
          <w:lang w:val="en-US"/>
        </w:rPr>
        <w:t>Trainings for prison police officers on “Practical application of means of coercion” were attended by 47 prison police officers.</w:t>
      </w:r>
    </w:p>
    <w:p w14:paraId="6D17F513" w14:textId="77777777" w:rsidR="00655DFA" w:rsidRPr="004F0DA8" w:rsidRDefault="00655DFA" w:rsidP="00655DFA">
      <w:pPr>
        <w:pStyle w:val="ListParagraph"/>
        <w:numPr>
          <w:ilvl w:val="0"/>
          <w:numId w:val="5"/>
        </w:numPr>
        <w:spacing w:after="0" w:line="240" w:lineRule="auto"/>
        <w:ind w:left="709"/>
        <w:jc w:val="both"/>
        <w:rPr>
          <w:iCs/>
          <w:color w:val="000000" w:themeColor="text1"/>
          <w:lang w:val="en-US"/>
        </w:rPr>
      </w:pPr>
      <w:r w:rsidRPr="004F0DA8">
        <w:rPr>
          <w:iCs/>
          <w:color w:val="000000" w:themeColor="text1"/>
          <w:lang w:val="en-US"/>
        </w:rPr>
        <w:t>One of the segments of the Council of Europe's Horizontal Facility Action “Enhancing Human Rights Protection for Detainees and Sentenced Persons in Montenegro” was a Cascade Training of Prison Staff on Capacity Building in the Prevention of Torture, Inhuman and Degrading Treatment or Punishment. The training was designed as a workshop and consisted of a training of trainers conducted during 2017 and early 2018, resulting in 8 trainers from the Institute for the Execution of Criminal Sanctions who, later that year, organized and conducted training for employees of the IECS working in different services. As part of this training, a total of 92 employees of the IECS acquired knowledge and competencies in the field of prevention of all forms of torture in prisons, as well as awareness of zero tolerance for torture.</w:t>
      </w:r>
    </w:p>
    <w:p w14:paraId="4B21DDA0" w14:textId="77777777" w:rsidR="00655DFA" w:rsidRPr="004F0DA8" w:rsidRDefault="00655DFA" w:rsidP="00655DFA">
      <w:pPr>
        <w:spacing w:after="0" w:line="240" w:lineRule="auto"/>
        <w:ind w:left="720"/>
        <w:jc w:val="both"/>
        <w:rPr>
          <w:iCs/>
          <w:color w:val="000000" w:themeColor="text1"/>
          <w:lang w:val="en-US"/>
        </w:rPr>
      </w:pPr>
    </w:p>
    <w:p w14:paraId="6D40298D" w14:textId="77777777" w:rsidR="00655DFA" w:rsidRPr="004F0DA8" w:rsidRDefault="00655DFA" w:rsidP="00655DFA">
      <w:pPr>
        <w:ind w:left="360" w:firstLine="360"/>
        <w:jc w:val="both"/>
        <w:rPr>
          <w:iCs/>
          <w:color w:val="000000" w:themeColor="text1"/>
          <w:lang w:val="en-US"/>
        </w:rPr>
      </w:pPr>
      <w:r w:rsidRPr="004F0DA8">
        <w:rPr>
          <w:iCs/>
          <w:color w:val="000000" w:themeColor="text1"/>
          <w:u w:val="single"/>
          <w:lang w:val="en-US"/>
        </w:rPr>
        <w:t>2019</w:t>
      </w:r>
    </w:p>
    <w:p w14:paraId="5186EBAD" w14:textId="77777777" w:rsidR="00655DFA" w:rsidRPr="004F0DA8" w:rsidRDefault="00655DFA" w:rsidP="00655DFA">
      <w:pPr>
        <w:numPr>
          <w:ilvl w:val="0"/>
          <w:numId w:val="2"/>
        </w:numPr>
        <w:spacing w:after="0" w:line="240" w:lineRule="auto"/>
        <w:jc w:val="both"/>
        <w:rPr>
          <w:iCs/>
          <w:color w:val="000000" w:themeColor="text1"/>
          <w:lang w:val="en-US"/>
        </w:rPr>
      </w:pPr>
      <w:r w:rsidRPr="004F0DA8">
        <w:rPr>
          <w:iCs/>
          <w:color w:val="000000" w:themeColor="text1"/>
          <w:lang w:val="en-US"/>
        </w:rPr>
        <w:t>3 two-day “Cascade trainings” on capacity building of officers in prevention of torture as well as building zero tolerance for torture in prisons were delivered to 38 employees of the Institute who work in different sectors and services. The training covered the following topics: Security awareness, Dynamic security, Professionalism, Prosocial Modeling and Communication.</w:t>
      </w:r>
    </w:p>
    <w:p w14:paraId="400C2397" w14:textId="77777777" w:rsidR="00655DFA" w:rsidRPr="004F0DA8" w:rsidRDefault="00655DFA" w:rsidP="00655DFA">
      <w:pPr>
        <w:numPr>
          <w:ilvl w:val="0"/>
          <w:numId w:val="2"/>
        </w:numPr>
        <w:spacing w:after="0" w:line="240" w:lineRule="auto"/>
        <w:jc w:val="both"/>
        <w:rPr>
          <w:iCs/>
          <w:color w:val="000000" w:themeColor="text1"/>
          <w:lang w:val="en-US"/>
        </w:rPr>
      </w:pPr>
      <w:r w:rsidRPr="004F0DA8">
        <w:rPr>
          <w:iCs/>
          <w:color w:val="000000" w:themeColor="text1"/>
          <w:lang w:val="en-US"/>
        </w:rPr>
        <w:t>Trainings on “Prisoner complaints and handling of prisoner complaints” were attended by 5 officers of the Institute for the Execution of Criminal Sanctions.</w:t>
      </w:r>
    </w:p>
    <w:p w14:paraId="2CBE263B" w14:textId="77777777" w:rsidR="00655DFA" w:rsidRPr="004F0DA8" w:rsidRDefault="00655DFA" w:rsidP="00655DFA">
      <w:pPr>
        <w:numPr>
          <w:ilvl w:val="0"/>
          <w:numId w:val="2"/>
        </w:numPr>
        <w:spacing w:after="0" w:line="240" w:lineRule="auto"/>
        <w:jc w:val="both"/>
        <w:rPr>
          <w:iCs/>
          <w:color w:val="000000" w:themeColor="text1"/>
          <w:lang w:val="en-US"/>
        </w:rPr>
      </w:pPr>
      <w:r w:rsidRPr="004F0DA8">
        <w:rPr>
          <w:iCs/>
          <w:color w:val="000000" w:themeColor="text1"/>
          <w:lang w:val="en-US"/>
        </w:rPr>
        <w:t>Training on “Powers in performing security activities, means of coercion and procedures when using means of coercion” was attended by 12 security officers.</w:t>
      </w:r>
    </w:p>
    <w:p w14:paraId="15CD7F20" w14:textId="77777777" w:rsidR="00655DFA" w:rsidRPr="004F0DA8" w:rsidRDefault="00655DFA" w:rsidP="00655DFA">
      <w:pPr>
        <w:numPr>
          <w:ilvl w:val="0"/>
          <w:numId w:val="2"/>
        </w:numPr>
        <w:spacing w:after="0" w:line="240" w:lineRule="auto"/>
        <w:jc w:val="both"/>
        <w:rPr>
          <w:iCs/>
          <w:color w:val="000000" w:themeColor="text1"/>
          <w:lang w:val="en-US"/>
        </w:rPr>
      </w:pPr>
      <w:r w:rsidRPr="004F0DA8">
        <w:rPr>
          <w:iCs/>
          <w:color w:val="000000" w:themeColor="text1"/>
          <w:lang w:val="en-US"/>
        </w:rPr>
        <w:t>Training on “Mediation in the Institute for the Execution of Criminal Sanctions” was attended by 14 officers. All participants passed the training on the above-mentioned topic and received certificates of successful completion.</w:t>
      </w:r>
    </w:p>
    <w:p w14:paraId="0792B25D" w14:textId="77777777" w:rsidR="00655DFA" w:rsidRPr="004F0DA8" w:rsidRDefault="00655DFA" w:rsidP="00655DFA">
      <w:pPr>
        <w:numPr>
          <w:ilvl w:val="0"/>
          <w:numId w:val="2"/>
        </w:numPr>
        <w:spacing w:after="0" w:line="240" w:lineRule="auto"/>
        <w:jc w:val="both"/>
        <w:rPr>
          <w:iCs/>
          <w:color w:val="000000" w:themeColor="text1"/>
          <w:lang w:val="en-US"/>
        </w:rPr>
      </w:pPr>
      <w:r w:rsidRPr="004F0DA8">
        <w:rPr>
          <w:iCs/>
          <w:color w:val="000000" w:themeColor="text1"/>
          <w:lang w:val="en-US"/>
        </w:rPr>
        <w:t>Training for 70 prison police officers on “Practical use of coercive means”</w:t>
      </w:r>
    </w:p>
    <w:p w14:paraId="21D1550E" w14:textId="77777777" w:rsidR="00655DFA" w:rsidRPr="004F0DA8" w:rsidRDefault="00655DFA" w:rsidP="00655DFA">
      <w:pPr>
        <w:numPr>
          <w:ilvl w:val="0"/>
          <w:numId w:val="2"/>
        </w:numPr>
        <w:spacing w:after="0" w:line="240" w:lineRule="auto"/>
        <w:jc w:val="both"/>
        <w:rPr>
          <w:iCs/>
          <w:color w:val="000000" w:themeColor="text1"/>
          <w:lang w:val="en-US"/>
        </w:rPr>
      </w:pPr>
      <w:r w:rsidRPr="004F0DA8">
        <w:rPr>
          <w:iCs/>
          <w:color w:val="000000" w:themeColor="text1"/>
          <w:lang w:val="en-US"/>
        </w:rPr>
        <w:t>Three officers of the Institute for the Execution of Criminal Sanctions attended a training on Article 3 of the European Convention on Human Rights – Prohibition of Torture, in accordance with the 2019 Program for Continuous Training of Judges and State Prosecutors.</w:t>
      </w:r>
    </w:p>
    <w:p w14:paraId="76B8C78F" w14:textId="77777777" w:rsidR="00655DFA" w:rsidRPr="004F0DA8" w:rsidRDefault="00655DFA" w:rsidP="00655DFA">
      <w:pPr>
        <w:spacing w:after="0" w:line="240" w:lineRule="auto"/>
        <w:ind w:left="720"/>
        <w:jc w:val="both"/>
        <w:rPr>
          <w:iCs/>
          <w:color w:val="000000" w:themeColor="text1"/>
          <w:lang w:val="en-US"/>
        </w:rPr>
      </w:pPr>
    </w:p>
    <w:p w14:paraId="29CCB21C" w14:textId="77777777" w:rsidR="00655DFA" w:rsidRPr="004F0DA8" w:rsidRDefault="00655DFA" w:rsidP="00655DFA">
      <w:pPr>
        <w:ind w:left="360" w:firstLine="360"/>
        <w:jc w:val="both"/>
        <w:rPr>
          <w:iCs/>
          <w:color w:val="000000" w:themeColor="text1"/>
          <w:lang w:val="en-US"/>
        </w:rPr>
      </w:pPr>
      <w:r w:rsidRPr="004F0DA8">
        <w:rPr>
          <w:iCs/>
          <w:color w:val="000000" w:themeColor="text1"/>
          <w:u w:val="single"/>
          <w:lang w:val="en-US"/>
        </w:rPr>
        <w:t>2020</w:t>
      </w:r>
    </w:p>
    <w:p w14:paraId="2CD9AB13" w14:textId="77777777" w:rsidR="00655DFA" w:rsidRPr="004F0DA8" w:rsidRDefault="00655DFA" w:rsidP="00655DFA">
      <w:pPr>
        <w:numPr>
          <w:ilvl w:val="0"/>
          <w:numId w:val="2"/>
        </w:numPr>
        <w:spacing w:after="0" w:line="240" w:lineRule="auto"/>
        <w:jc w:val="both"/>
        <w:rPr>
          <w:iCs/>
          <w:color w:val="000000" w:themeColor="text1"/>
          <w:lang w:val="en-US"/>
        </w:rPr>
      </w:pPr>
      <w:r w:rsidRPr="004F0DA8">
        <w:rPr>
          <w:iCs/>
          <w:color w:val="000000" w:themeColor="text1"/>
          <w:lang w:val="en-US"/>
        </w:rPr>
        <w:t>Training on “Powers in performing security activities, means of coercion and procedures when using means of coercion” and “Drafting reports, minutes, disciplinary reports, official notes and other letters and documents of the Security Sector” was attended by 90 security officers from various organizational units.</w:t>
      </w:r>
    </w:p>
    <w:p w14:paraId="3584B5A5" w14:textId="77777777" w:rsidR="00655DFA" w:rsidRPr="004F0DA8" w:rsidRDefault="00655DFA" w:rsidP="00655DFA">
      <w:pPr>
        <w:numPr>
          <w:ilvl w:val="0"/>
          <w:numId w:val="2"/>
        </w:numPr>
        <w:spacing w:after="0" w:line="240" w:lineRule="auto"/>
        <w:jc w:val="both"/>
        <w:rPr>
          <w:iCs/>
          <w:color w:val="000000" w:themeColor="text1"/>
          <w:lang w:val="en-US"/>
        </w:rPr>
      </w:pPr>
      <w:r w:rsidRPr="004F0DA8">
        <w:rPr>
          <w:iCs/>
          <w:color w:val="000000" w:themeColor="text1"/>
          <w:lang w:val="en-US"/>
        </w:rPr>
        <w:t>Training on “Specifics of working with perpetrators of crimes with elements of violence” was attended by 19 employees from various organizational units of the Treatment Sector.</w:t>
      </w:r>
    </w:p>
    <w:p w14:paraId="3F394831" w14:textId="77777777" w:rsidR="00655DFA" w:rsidRPr="004F0DA8" w:rsidRDefault="00655DFA" w:rsidP="00655DFA">
      <w:pPr>
        <w:numPr>
          <w:ilvl w:val="0"/>
          <w:numId w:val="2"/>
        </w:numPr>
        <w:spacing w:after="0" w:line="240" w:lineRule="auto"/>
        <w:jc w:val="both"/>
        <w:rPr>
          <w:iCs/>
          <w:color w:val="000000" w:themeColor="text1"/>
          <w:lang w:val="en-US"/>
        </w:rPr>
      </w:pPr>
      <w:r w:rsidRPr="004F0DA8">
        <w:rPr>
          <w:iCs/>
          <w:color w:val="000000" w:themeColor="text1"/>
          <w:lang w:val="en-US"/>
        </w:rPr>
        <w:t>An analysis of the use of means of coercion in the Remand prison in Podgorica was conducted. On that occasion, we reminded the officers of the cases in which legally prescribed means of coercion that can be used, as well as of the manner of their use. The event was attended by 5 officers of the Remand prison in Podgorica.</w:t>
      </w:r>
    </w:p>
    <w:p w14:paraId="1393640F" w14:textId="77777777" w:rsidR="00655DFA" w:rsidRPr="004F0DA8" w:rsidRDefault="00655DFA" w:rsidP="00655DFA">
      <w:pPr>
        <w:numPr>
          <w:ilvl w:val="0"/>
          <w:numId w:val="2"/>
        </w:numPr>
        <w:spacing w:after="0" w:line="240" w:lineRule="auto"/>
        <w:jc w:val="both"/>
        <w:rPr>
          <w:iCs/>
          <w:color w:val="000000" w:themeColor="text1"/>
          <w:lang w:val="en-US"/>
        </w:rPr>
      </w:pPr>
      <w:r w:rsidRPr="004F0DA8">
        <w:rPr>
          <w:iCs/>
          <w:color w:val="000000" w:themeColor="text1"/>
          <w:lang w:val="en-US"/>
        </w:rPr>
        <w:t>Trainings on “Prisoner complaints and handling of prisoner complaints” were attended by 17 officers of the Institute for the Execution of Criminal Sanctions.</w:t>
      </w:r>
    </w:p>
    <w:p w14:paraId="18724847" w14:textId="77777777" w:rsidR="00655DFA" w:rsidRPr="004F0DA8" w:rsidRDefault="00655DFA" w:rsidP="00655DFA">
      <w:pPr>
        <w:numPr>
          <w:ilvl w:val="0"/>
          <w:numId w:val="2"/>
        </w:numPr>
        <w:spacing w:after="0" w:line="240" w:lineRule="auto"/>
        <w:jc w:val="both"/>
        <w:rPr>
          <w:iCs/>
          <w:color w:val="000000" w:themeColor="text1"/>
          <w:lang w:val="en-US"/>
        </w:rPr>
      </w:pPr>
      <w:r w:rsidRPr="004F0DA8">
        <w:rPr>
          <w:iCs/>
          <w:color w:val="000000" w:themeColor="text1"/>
          <w:lang w:val="en-US"/>
        </w:rPr>
        <w:lastRenderedPageBreak/>
        <w:t>An analysis of the use of means of coercion in the Long-term Sentence Prison was conducted. On that occasion, we reminded the officers of the cases in which legally prescribed means of coercion that can be used, as well as of the manner of their use. The event was attended by 9 officers of the Long-term Sentence Prison.</w:t>
      </w:r>
    </w:p>
    <w:p w14:paraId="734B8170" w14:textId="77777777" w:rsidR="00655DFA" w:rsidRDefault="00655DFA" w:rsidP="00655DFA">
      <w:pPr>
        <w:numPr>
          <w:ilvl w:val="0"/>
          <w:numId w:val="2"/>
        </w:numPr>
        <w:spacing w:after="0" w:line="240" w:lineRule="auto"/>
        <w:jc w:val="both"/>
        <w:rPr>
          <w:iCs/>
          <w:color w:val="000000" w:themeColor="text1"/>
          <w:lang w:val="en-US"/>
        </w:rPr>
      </w:pPr>
      <w:r w:rsidRPr="004F0DA8">
        <w:rPr>
          <w:iCs/>
          <w:color w:val="000000" w:themeColor="text1"/>
          <w:lang w:val="en-US"/>
        </w:rPr>
        <w:t>Training for 14 trainees on the topic “Practical use of means of coercion” delivered at the Police Academy in Danilovgrad.</w:t>
      </w:r>
    </w:p>
    <w:p w14:paraId="32B1A7FD" w14:textId="77777777" w:rsidR="00655DFA" w:rsidRPr="004F0DA8" w:rsidRDefault="00655DFA" w:rsidP="00655DFA">
      <w:pPr>
        <w:spacing w:after="0" w:line="240" w:lineRule="auto"/>
        <w:ind w:left="720"/>
        <w:jc w:val="both"/>
        <w:rPr>
          <w:iCs/>
          <w:color w:val="000000" w:themeColor="text1"/>
          <w:lang w:val="en-US"/>
        </w:rPr>
      </w:pPr>
    </w:p>
    <w:p w14:paraId="648669F4" w14:textId="77777777" w:rsidR="00655DFA" w:rsidRPr="004F0DA8" w:rsidRDefault="00655DFA" w:rsidP="00655DFA">
      <w:pPr>
        <w:ind w:left="360" w:firstLine="360"/>
        <w:jc w:val="both"/>
        <w:rPr>
          <w:iCs/>
          <w:color w:val="000000" w:themeColor="text1"/>
          <w:u w:val="single"/>
          <w:lang w:val="en-US"/>
        </w:rPr>
      </w:pPr>
      <w:r w:rsidRPr="004F0DA8">
        <w:rPr>
          <w:iCs/>
          <w:color w:val="000000" w:themeColor="text1"/>
          <w:u w:val="single"/>
          <w:lang w:val="en-US"/>
        </w:rPr>
        <w:t>2021</w:t>
      </w:r>
    </w:p>
    <w:p w14:paraId="139B95B4" w14:textId="77777777" w:rsidR="00655DFA" w:rsidRPr="004F0DA8" w:rsidRDefault="00655DFA" w:rsidP="00655DFA">
      <w:pPr>
        <w:numPr>
          <w:ilvl w:val="0"/>
          <w:numId w:val="2"/>
        </w:numPr>
        <w:spacing w:after="0" w:line="240" w:lineRule="auto"/>
        <w:jc w:val="both"/>
        <w:rPr>
          <w:iCs/>
          <w:color w:val="000000" w:themeColor="text1"/>
          <w:lang w:val="en-US"/>
        </w:rPr>
      </w:pPr>
      <w:r w:rsidRPr="004F0DA8">
        <w:rPr>
          <w:iCs/>
          <w:color w:val="000000" w:themeColor="text1"/>
          <w:lang w:val="en-US"/>
        </w:rPr>
        <w:t>Training on “European Convention on Human Rights – Article 3 – A Case Study” was attended by 39 security officers from various organizational units of the IECS.</w:t>
      </w:r>
    </w:p>
    <w:p w14:paraId="52CAC89F" w14:textId="77777777" w:rsidR="00655DFA" w:rsidRPr="004F0DA8" w:rsidRDefault="00655DFA" w:rsidP="00655DFA">
      <w:pPr>
        <w:numPr>
          <w:ilvl w:val="0"/>
          <w:numId w:val="2"/>
        </w:numPr>
        <w:spacing w:after="0" w:line="240" w:lineRule="auto"/>
        <w:jc w:val="both"/>
        <w:rPr>
          <w:iCs/>
          <w:color w:val="000000" w:themeColor="text1"/>
          <w:lang w:val="en-US"/>
        </w:rPr>
      </w:pPr>
      <w:r w:rsidRPr="004F0DA8">
        <w:rPr>
          <w:iCs/>
          <w:color w:val="000000" w:themeColor="text1"/>
          <w:lang w:val="en-US"/>
        </w:rPr>
        <w:t>Training on “Prosocial modeling and officer-prisoner interaction” was attended by 7 security officers from different organizational units of the IECS.</w:t>
      </w:r>
    </w:p>
    <w:p w14:paraId="487F585F" w14:textId="77777777" w:rsidR="00655DFA" w:rsidRPr="004F0DA8" w:rsidRDefault="00655DFA" w:rsidP="00655DFA">
      <w:pPr>
        <w:numPr>
          <w:ilvl w:val="0"/>
          <w:numId w:val="2"/>
        </w:numPr>
        <w:spacing w:after="0" w:line="240" w:lineRule="auto"/>
        <w:jc w:val="both"/>
        <w:rPr>
          <w:iCs/>
          <w:color w:val="000000" w:themeColor="text1"/>
          <w:lang w:val="en-US"/>
        </w:rPr>
      </w:pPr>
      <w:r w:rsidRPr="004F0DA8">
        <w:rPr>
          <w:iCs/>
          <w:color w:val="000000" w:themeColor="text1"/>
          <w:lang w:val="en-US"/>
        </w:rPr>
        <w:t>Training on “Acquiring social skills for working with juveniles with behavioral problems – Communication for Success” was attended by 5 officers of the Security Service of the Long-term Sentence Prison, assigned to jobs and tasks in the Department for Juveniles.</w:t>
      </w:r>
    </w:p>
    <w:p w14:paraId="586E21D5" w14:textId="77777777" w:rsidR="00655DFA" w:rsidRPr="004F0DA8" w:rsidRDefault="00655DFA" w:rsidP="00655DFA">
      <w:pPr>
        <w:numPr>
          <w:ilvl w:val="0"/>
          <w:numId w:val="2"/>
        </w:numPr>
        <w:spacing w:after="0" w:line="240" w:lineRule="auto"/>
        <w:jc w:val="both"/>
        <w:rPr>
          <w:iCs/>
          <w:color w:val="000000" w:themeColor="text1"/>
          <w:lang w:val="en-US"/>
        </w:rPr>
      </w:pPr>
      <w:r w:rsidRPr="004F0DA8">
        <w:rPr>
          <w:iCs/>
          <w:color w:val="000000" w:themeColor="text1"/>
          <w:lang w:val="en-US"/>
        </w:rPr>
        <w:t>Training on “Powers in performing security activities, means of coercion and procedures in the use of means of coercion” was attended by 18 security officers from various organizational units of IECS.</w:t>
      </w:r>
    </w:p>
    <w:p w14:paraId="1414C2BF" w14:textId="77777777" w:rsidR="00655DFA" w:rsidRPr="004F0DA8" w:rsidRDefault="00655DFA" w:rsidP="00655DFA">
      <w:pPr>
        <w:numPr>
          <w:ilvl w:val="0"/>
          <w:numId w:val="2"/>
        </w:numPr>
        <w:spacing w:after="0" w:line="240" w:lineRule="auto"/>
        <w:jc w:val="both"/>
        <w:rPr>
          <w:iCs/>
          <w:color w:val="000000" w:themeColor="text1"/>
          <w:lang w:val="en-US"/>
        </w:rPr>
      </w:pPr>
      <w:r w:rsidRPr="004F0DA8">
        <w:rPr>
          <w:iCs/>
          <w:color w:val="000000" w:themeColor="text1"/>
          <w:lang w:val="en-US"/>
        </w:rPr>
        <w:t>Trainings on “Preventing suicides in prisoners” were attended by 26 officers of the IECS.</w:t>
      </w:r>
    </w:p>
    <w:p w14:paraId="7B7FCF1B" w14:textId="77777777" w:rsidR="00655DFA" w:rsidRPr="004F0DA8" w:rsidRDefault="00655DFA" w:rsidP="00655DFA">
      <w:pPr>
        <w:numPr>
          <w:ilvl w:val="0"/>
          <w:numId w:val="2"/>
        </w:numPr>
        <w:spacing w:after="0" w:line="240" w:lineRule="auto"/>
        <w:jc w:val="both"/>
        <w:rPr>
          <w:iCs/>
          <w:color w:val="000000" w:themeColor="text1"/>
          <w:lang w:val="en-US"/>
        </w:rPr>
      </w:pPr>
      <w:r w:rsidRPr="004F0DA8">
        <w:rPr>
          <w:iCs/>
          <w:color w:val="000000" w:themeColor="text1"/>
          <w:lang w:val="en-US"/>
        </w:rPr>
        <w:t xml:space="preserve">In cooperation with the Protector of Human Rights and Freedoms, a training on “International and domestic standards in protection against torture and cruel, inhuman and degrading treatment of persons deprived of their liberty - </w:t>
      </w:r>
      <w:r w:rsidRPr="004F0DA8">
        <w:rPr>
          <w:color w:val="000000" w:themeColor="text1"/>
          <w:lang w:val="en-US"/>
        </w:rPr>
        <w:t xml:space="preserve">Implementation of recommendations contained in the opinions of the Protector of Human Rights and Freedoms of Montenegro in relation to the work of the </w:t>
      </w:r>
      <w:r w:rsidRPr="004F0DA8">
        <w:rPr>
          <w:iCs/>
          <w:color w:val="000000" w:themeColor="text1"/>
          <w:lang w:val="en-US"/>
        </w:rPr>
        <w:t>IECS” was attended by 84 internal security officers from various organizational units of the IECS.</w:t>
      </w:r>
    </w:p>
    <w:p w14:paraId="71394813" w14:textId="77777777" w:rsidR="00655DFA" w:rsidRPr="004F0DA8" w:rsidRDefault="00655DFA" w:rsidP="00655DFA">
      <w:pPr>
        <w:numPr>
          <w:ilvl w:val="0"/>
          <w:numId w:val="2"/>
        </w:numPr>
        <w:spacing w:after="0" w:line="240" w:lineRule="auto"/>
        <w:jc w:val="both"/>
        <w:rPr>
          <w:iCs/>
          <w:color w:val="000000" w:themeColor="text1"/>
          <w:lang w:val="en-US"/>
        </w:rPr>
      </w:pPr>
      <w:r w:rsidRPr="004F0DA8">
        <w:rPr>
          <w:iCs/>
          <w:color w:val="000000" w:themeColor="text1"/>
          <w:lang w:val="en-US"/>
        </w:rPr>
        <w:t>Training on “National and international standards in the treatment of foreign prisoners” was attended by 16 officers from various organizational units of the IECS.</w:t>
      </w:r>
    </w:p>
    <w:p w14:paraId="3D8EF81D" w14:textId="77777777" w:rsidR="00655DFA" w:rsidRPr="004F0DA8" w:rsidRDefault="00655DFA" w:rsidP="00655DFA">
      <w:pPr>
        <w:spacing w:after="0" w:line="240" w:lineRule="auto"/>
        <w:ind w:left="720"/>
        <w:jc w:val="both"/>
        <w:rPr>
          <w:iCs/>
          <w:color w:val="000000" w:themeColor="text1"/>
          <w:lang w:val="en-US"/>
        </w:rPr>
      </w:pPr>
    </w:p>
    <w:p w14:paraId="30D14A13" w14:textId="77777777" w:rsidR="00655DFA" w:rsidRDefault="00655DFA" w:rsidP="00655DFA">
      <w:pPr>
        <w:jc w:val="both"/>
        <w:rPr>
          <w:color w:val="000000" w:themeColor="text1"/>
          <w:lang w:val="en-US"/>
        </w:rPr>
      </w:pPr>
    </w:p>
    <w:p w14:paraId="68139710" w14:textId="77777777" w:rsidR="00655DFA" w:rsidRPr="004F0DA8" w:rsidRDefault="00655DFA" w:rsidP="00655DFA">
      <w:pPr>
        <w:jc w:val="both"/>
        <w:rPr>
          <w:color w:val="000000" w:themeColor="text1"/>
          <w:lang w:val="en-US"/>
        </w:rPr>
      </w:pPr>
      <w:r w:rsidRPr="004F0DA8">
        <w:rPr>
          <w:color w:val="000000" w:themeColor="text1"/>
          <w:lang w:val="en-US"/>
        </w:rPr>
        <w:t xml:space="preserve">Health workers, health services associates, as well as members of security services at the </w:t>
      </w:r>
      <w:r w:rsidRPr="004F0DA8">
        <w:rPr>
          <w:b/>
          <w:color w:val="000000" w:themeColor="text1"/>
          <w:lang w:val="en-US"/>
        </w:rPr>
        <w:t xml:space="preserve">Special Psychiatric Hospital in Kotor </w:t>
      </w:r>
      <w:r w:rsidRPr="004F0DA8">
        <w:rPr>
          <w:bCs/>
          <w:color w:val="000000" w:themeColor="text1"/>
          <w:lang w:val="en-US"/>
        </w:rPr>
        <w:t>attended the following trainings</w:t>
      </w:r>
      <w:r w:rsidRPr="004F0DA8">
        <w:rPr>
          <w:b/>
          <w:color w:val="000000" w:themeColor="text1"/>
          <w:lang w:val="en-US"/>
        </w:rPr>
        <w:t xml:space="preserve"> </w:t>
      </w:r>
      <w:r w:rsidRPr="004F0DA8">
        <w:rPr>
          <w:color w:val="000000" w:themeColor="text1"/>
          <w:lang w:val="en-US"/>
        </w:rPr>
        <w:t>in the period 2018–2021:</w:t>
      </w:r>
    </w:p>
    <w:p w14:paraId="52972AAF" w14:textId="77777777" w:rsidR="00655DFA" w:rsidRPr="004F0DA8" w:rsidRDefault="00655DFA" w:rsidP="00655DFA">
      <w:pPr>
        <w:pStyle w:val="ListParagraph"/>
        <w:numPr>
          <w:ilvl w:val="0"/>
          <w:numId w:val="4"/>
        </w:numPr>
        <w:jc w:val="both"/>
        <w:rPr>
          <w:color w:val="000000" w:themeColor="text1"/>
          <w:lang w:val="en-US"/>
        </w:rPr>
      </w:pPr>
      <w:r w:rsidRPr="004F0DA8">
        <w:rPr>
          <w:color w:val="000000" w:themeColor="text1"/>
          <w:lang w:val="en-US"/>
        </w:rPr>
        <w:t>Mental functions;</w:t>
      </w:r>
    </w:p>
    <w:p w14:paraId="0C4D6EAB" w14:textId="77777777" w:rsidR="00655DFA" w:rsidRPr="004F0DA8" w:rsidRDefault="00655DFA" w:rsidP="00655DFA">
      <w:pPr>
        <w:pStyle w:val="ListParagraph"/>
        <w:numPr>
          <w:ilvl w:val="0"/>
          <w:numId w:val="4"/>
        </w:numPr>
        <w:jc w:val="both"/>
        <w:rPr>
          <w:color w:val="000000" w:themeColor="text1"/>
          <w:lang w:val="en-US"/>
        </w:rPr>
      </w:pPr>
      <w:r w:rsidRPr="004F0DA8">
        <w:rPr>
          <w:color w:val="000000" w:themeColor="text1"/>
          <w:lang w:val="en-US"/>
        </w:rPr>
        <w:t>Schizophrenia;</w:t>
      </w:r>
    </w:p>
    <w:p w14:paraId="119B499A" w14:textId="77777777" w:rsidR="00655DFA" w:rsidRPr="004F0DA8" w:rsidRDefault="00655DFA" w:rsidP="00655DFA">
      <w:pPr>
        <w:pStyle w:val="ListParagraph"/>
        <w:numPr>
          <w:ilvl w:val="0"/>
          <w:numId w:val="4"/>
        </w:numPr>
        <w:jc w:val="both"/>
        <w:rPr>
          <w:color w:val="000000" w:themeColor="text1"/>
          <w:lang w:val="en-US"/>
        </w:rPr>
      </w:pPr>
      <w:r w:rsidRPr="004F0DA8">
        <w:rPr>
          <w:color w:val="000000" w:themeColor="text1"/>
          <w:lang w:val="en-US"/>
        </w:rPr>
        <w:t>Respect, protection and improvement of the rights of mentally ill persons;</w:t>
      </w:r>
    </w:p>
    <w:p w14:paraId="0D634442" w14:textId="77777777" w:rsidR="00655DFA" w:rsidRPr="004F0DA8" w:rsidRDefault="00655DFA" w:rsidP="00655DFA">
      <w:pPr>
        <w:pStyle w:val="ListParagraph"/>
        <w:numPr>
          <w:ilvl w:val="0"/>
          <w:numId w:val="4"/>
        </w:numPr>
        <w:jc w:val="both"/>
        <w:rPr>
          <w:color w:val="000000" w:themeColor="text1"/>
          <w:lang w:val="en-US"/>
        </w:rPr>
      </w:pPr>
      <w:r w:rsidRPr="004F0DA8">
        <w:rPr>
          <w:color w:val="000000" w:themeColor="text1"/>
          <w:lang w:val="en-US"/>
        </w:rPr>
        <w:t>Techniques for de-escalating and resolving conflict situations in aggressive patients and the use of measures of mechanical restriction of the movement of patients in accordance with national regulations and international standards, including keeping records of the use of these measures;</w:t>
      </w:r>
    </w:p>
    <w:p w14:paraId="343E4B01" w14:textId="77777777" w:rsidR="00655DFA" w:rsidRPr="004F0DA8" w:rsidRDefault="00655DFA" w:rsidP="00655DFA">
      <w:pPr>
        <w:pStyle w:val="ListParagraph"/>
        <w:numPr>
          <w:ilvl w:val="0"/>
          <w:numId w:val="4"/>
        </w:numPr>
        <w:jc w:val="both"/>
        <w:rPr>
          <w:color w:val="000000" w:themeColor="text1"/>
          <w:lang w:val="en-US"/>
        </w:rPr>
      </w:pPr>
      <w:r w:rsidRPr="004F0DA8">
        <w:rPr>
          <w:color w:val="000000" w:themeColor="text1"/>
          <w:lang w:val="en-US"/>
        </w:rPr>
        <w:t>Practical implementation of the Protocol on the procedure in cases of allegations of torture and other forms of ill-treatment, covering all actions/non-actions to the detriment of patients;</w:t>
      </w:r>
    </w:p>
    <w:p w14:paraId="54D03396" w14:textId="77777777" w:rsidR="00655DFA" w:rsidRPr="004F0DA8" w:rsidRDefault="00655DFA" w:rsidP="00655DFA">
      <w:pPr>
        <w:pStyle w:val="ListParagraph"/>
        <w:numPr>
          <w:ilvl w:val="0"/>
          <w:numId w:val="4"/>
        </w:numPr>
        <w:jc w:val="both"/>
        <w:rPr>
          <w:color w:val="000000" w:themeColor="text1"/>
          <w:lang w:val="en-US"/>
        </w:rPr>
      </w:pPr>
      <w:r w:rsidRPr="004F0DA8">
        <w:rPr>
          <w:color w:val="000000" w:themeColor="text1"/>
          <w:lang w:val="en-US"/>
        </w:rPr>
        <w:t>Consistent compliance with national regulations, ratified international treaties and generally accepted rules of international law, relating to patients, i.e. ensuring and respecting their rights;</w:t>
      </w:r>
    </w:p>
    <w:p w14:paraId="5257F39B" w14:textId="77777777" w:rsidR="00655DFA" w:rsidRPr="004F0DA8" w:rsidRDefault="00655DFA" w:rsidP="00655DFA">
      <w:pPr>
        <w:pStyle w:val="ListParagraph"/>
        <w:numPr>
          <w:ilvl w:val="0"/>
          <w:numId w:val="4"/>
        </w:numPr>
        <w:jc w:val="both"/>
        <w:rPr>
          <w:color w:val="000000" w:themeColor="text1"/>
          <w:lang w:val="en-US"/>
        </w:rPr>
      </w:pPr>
      <w:r w:rsidRPr="004F0DA8">
        <w:rPr>
          <w:color w:val="000000" w:themeColor="text1"/>
          <w:lang w:val="en-US"/>
        </w:rPr>
        <w:t>Basic characteristics of severe mental illnesses – diagnosing and treating mental illnesses.</w:t>
      </w:r>
    </w:p>
    <w:p w14:paraId="02EDBBC1" w14:textId="77777777" w:rsidR="00655DFA" w:rsidRDefault="00655DFA"/>
    <w:sectPr w:rsidR="00655DF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BA1DDF"/>
    <w:multiLevelType w:val="hybridMultilevel"/>
    <w:tmpl w:val="6752281A"/>
    <w:lvl w:ilvl="0" w:tplc="EECA3F52">
      <w:start w:val="1"/>
      <w:numFmt w:val="bullet"/>
      <w:lvlText w:val=""/>
      <w:lvlJc w:val="left"/>
      <w:pPr>
        <w:ind w:left="720" w:hanging="360"/>
      </w:pPr>
      <w:rPr>
        <w:rFonts w:ascii="Symbol" w:hAnsi="Symbol" w:hint="default"/>
      </w:rPr>
    </w:lvl>
    <w:lvl w:ilvl="1" w:tplc="91281026" w:tentative="1">
      <w:start w:val="1"/>
      <w:numFmt w:val="bullet"/>
      <w:lvlText w:val="o"/>
      <w:lvlJc w:val="left"/>
      <w:pPr>
        <w:ind w:left="1440" w:hanging="360"/>
      </w:pPr>
      <w:rPr>
        <w:rFonts w:ascii="Courier New" w:hAnsi="Courier New" w:cs="Courier New" w:hint="default"/>
      </w:rPr>
    </w:lvl>
    <w:lvl w:ilvl="2" w:tplc="C8F28416" w:tentative="1">
      <w:start w:val="1"/>
      <w:numFmt w:val="bullet"/>
      <w:lvlText w:val=""/>
      <w:lvlJc w:val="left"/>
      <w:pPr>
        <w:ind w:left="2160" w:hanging="360"/>
      </w:pPr>
      <w:rPr>
        <w:rFonts w:ascii="Wingdings" w:hAnsi="Wingdings" w:hint="default"/>
      </w:rPr>
    </w:lvl>
    <w:lvl w:ilvl="3" w:tplc="B076354A" w:tentative="1">
      <w:start w:val="1"/>
      <w:numFmt w:val="bullet"/>
      <w:lvlText w:val=""/>
      <w:lvlJc w:val="left"/>
      <w:pPr>
        <w:ind w:left="2880" w:hanging="360"/>
      </w:pPr>
      <w:rPr>
        <w:rFonts w:ascii="Symbol" w:hAnsi="Symbol" w:hint="default"/>
      </w:rPr>
    </w:lvl>
    <w:lvl w:ilvl="4" w:tplc="DD628758" w:tentative="1">
      <w:start w:val="1"/>
      <w:numFmt w:val="bullet"/>
      <w:lvlText w:val="o"/>
      <w:lvlJc w:val="left"/>
      <w:pPr>
        <w:ind w:left="3600" w:hanging="360"/>
      </w:pPr>
      <w:rPr>
        <w:rFonts w:ascii="Courier New" w:hAnsi="Courier New" w:cs="Courier New" w:hint="default"/>
      </w:rPr>
    </w:lvl>
    <w:lvl w:ilvl="5" w:tplc="9D706F1C" w:tentative="1">
      <w:start w:val="1"/>
      <w:numFmt w:val="bullet"/>
      <w:lvlText w:val=""/>
      <w:lvlJc w:val="left"/>
      <w:pPr>
        <w:ind w:left="4320" w:hanging="360"/>
      </w:pPr>
      <w:rPr>
        <w:rFonts w:ascii="Wingdings" w:hAnsi="Wingdings" w:hint="default"/>
      </w:rPr>
    </w:lvl>
    <w:lvl w:ilvl="6" w:tplc="23B2C7D8" w:tentative="1">
      <w:start w:val="1"/>
      <w:numFmt w:val="bullet"/>
      <w:lvlText w:val=""/>
      <w:lvlJc w:val="left"/>
      <w:pPr>
        <w:ind w:left="5040" w:hanging="360"/>
      </w:pPr>
      <w:rPr>
        <w:rFonts w:ascii="Symbol" w:hAnsi="Symbol" w:hint="default"/>
      </w:rPr>
    </w:lvl>
    <w:lvl w:ilvl="7" w:tplc="5FE68B3A" w:tentative="1">
      <w:start w:val="1"/>
      <w:numFmt w:val="bullet"/>
      <w:lvlText w:val="o"/>
      <w:lvlJc w:val="left"/>
      <w:pPr>
        <w:ind w:left="5760" w:hanging="360"/>
      </w:pPr>
      <w:rPr>
        <w:rFonts w:ascii="Courier New" w:hAnsi="Courier New" w:cs="Courier New" w:hint="default"/>
      </w:rPr>
    </w:lvl>
    <w:lvl w:ilvl="8" w:tplc="A9661E9A" w:tentative="1">
      <w:start w:val="1"/>
      <w:numFmt w:val="bullet"/>
      <w:lvlText w:val=""/>
      <w:lvlJc w:val="left"/>
      <w:pPr>
        <w:ind w:left="6480" w:hanging="360"/>
      </w:pPr>
      <w:rPr>
        <w:rFonts w:ascii="Wingdings" w:hAnsi="Wingdings" w:hint="default"/>
      </w:rPr>
    </w:lvl>
  </w:abstractNum>
  <w:abstractNum w:abstractNumId="1" w15:restartNumberingAfterBreak="0">
    <w:nsid w:val="53971E23"/>
    <w:multiLevelType w:val="hybridMultilevel"/>
    <w:tmpl w:val="8DF68D94"/>
    <w:lvl w:ilvl="0" w:tplc="789A2EA0">
      <w:start w:val="1"/>
      <w:numFmt w:val="bullet"/>
      <w:lvlText w:val="-"/>
      <w:lvlJc w:val="left"/>
      <w:pPr>
        <w:ind w:left="720" w:hanging="360"/>
      </w:pPr>
      <w:rPr>
        <w:rFonts w:ascii="Calibri" w:eastAsiaTheme="minorHAnsi" w:hAnsi="Calibri" w:cs="Calibri" w:hint="default"/>
      </w:rPr>
    </w:lvl>
    <w:lvl w:ilvl="1" w:tplc="F76C6E94" w:tentative="1">
      <w:start w:val="1"/>
      <w:numFmt w:val="bullet"/>
      <w:lvlText w:val="o"/>
      <w:lvlJc w:val="left"/>
      <w:pPr>
        <w:ind w:left="1440" w:hanging="360"/>
      </w:pPr>
      <w:rPr>
        <w:rFonts w:ascii="Courier New" w:hAnsi="Courier New" w:cs="Courier New" w:hint="default"/>
      </w:rPr>
    </w:lvl>
    <w:lvl w:ilvl="2" w:tplc="84FC17DA" w:tentative="1">
      <w:start w:val="1"/>
      <w:numFmt w:val="bullet"/>
      <w:lvlText w:val=""/>
      <w:lvlJc w:val="left"/>
      <w:pPr>
        <w:ind w:left="2160" w:hanging="360"/>
      </w:pPr>
      <w:rPr>
        <w:rFonts w:ascii="Wingdings" w:hAnsi="Wingdings" w:hint="default"/>
      </w:rPr>
    </w:lvl>
    <w:lvl w:ilvl="3" w:tplc="477235FE" w:tentative="1">
      <w:start w:val="1"/>
      <w:numFmt w:val="bullet"/>
      <w:lvlText w:val=""/>
      <w:lvlJc w:val="left"/>
      <w:pPr>
        <w:ind w:left="2880" w:hanging="360"/>
      </w:pPr>
      <w:rPr>
        <w:rFonts w:ascii="Symbol" w:hAnsi="Symbol" w:hint="default"/>
      </w:rPr>
    </w:lvl>
    <w:lvl w:ilvl="4" w:tplc="CD2244C2" w:tentative="1">
      <w:start w:val="1"/>
      <w:numFmt w:val="bullet"/>
      <w:lvlText w:val="o"/>
      <w:lvlJc w:val="left"/>
      <w:pPr>
        <w:ind w:left="3600" w:hanging="360"/>
      </w:pPr>
      <w:rPr>
        <w:rFonts w:ascii="Courier New" w:hAnsi="Courier New" w:cs="Courier New" w:hint="default"/>
      </w:rPr>
    </w:lvl>
    <w:lvl w:ilvl="5" w:tplc="53682FEC" w:tentative="1">
      <w:start w:val="1"/>
      <w:numFmt w:val="bullet"/>
      <w:lvlText w:val=""/>
      <w:lvlJc w:val="left"/>
      <w:pPr>
        <w:ind w:left="4320" w:hanging="360"/>
      </w:pPr>
      <w:rPr>
        <w:rFonts w:ascii="Wingdings" w:hAnsi="Wingdings" w:hint="default"/>
      </w:rPr>
    </w:lvl>
    <w:lvl w:ilvl="6" w:tplc="F5AC84D4" w:tentative="1">
      <w:start w:val="1"/>
      <w:numFmt w:val="bullet"/>
      <w:lvlText w:val=""/>
      <w:lvlJc w:val="left"/>
      <w:pPr>
        <w:ind w:left="5040" w:hanging="360"/>
      </w:pPr>
      <w:rPr>
        <w:rFonts w:ascii="Symbol" w:hAnsi="Symbol" w:hint="default"/>
      </w:rPr>
    </w:lvl>
    <w:lvl w:ilvl="7" w:tplc="2CA04ADA" w:tentative="1">
      <w:start w:val="1"/>
      <w:numFmt w:val="bullet"/>
      <w:lvlText w:val="o"/>
      <w:lvlJc w:val="left"/>
      <w:pPr>
        <w:ind w:left="5760" w:hanging="360"/>
      </w:pPr>
      <w:rPr>
        <w:rFonts w:ascii="Courier New" w:hAnsi="Courier New" w:cs="Courier New" w:hint="default"/>
      </w:rPr>
    </w:lvl>
    <w:lvl w:ilvl="8" w:tplc="1C80A9E0" w:tentative="1">
      <w:start w:val="1"/>
      <w:numFmt w:val="bullet"/>
      <w:lvlText w:val=""/>
      <w:lvlJc w:val="left"/>
      <w:pPr>
        <w:ind w:left="6480" w:hanging="360"/>
      </w:pPr>
      <w:rPr>
        <w:rFonts w:ascii="Wingdings" w:hAnsi="Wingdings" w:hint="default"/>
      </w:rPr>
    </w:lvl>
  </w:abstractNum>
  <w:abstractNum w:abstractNumId="2" w15:restartNumberingAfterBreak="0">
    <w:nsid w:val="6E2B332F"/>
    <w:multiLevelType w:val="hybridMultilevel"/>
    <w:tmpl w:val="A4BA20BA"/>
    <w:lvl w:ilvl="0" w:tplc="C26C6406">
      <w:start w:val="1"/>
      <w:numFmt w:val="bullet"/>
      <w:lvlText w:val="-"/>
      <w:lvlJc w:val="left"/>
      <w:pPr>
        <w:ind w:left="720" w:hanging="360"/>
      </w:pPr>
      <w:rPr>
        <w:rFonts w:ascii="Calibri" w:eastAsiaTheme="minorHAnsi" w:hAnsi="Calibri" w:cs="Calibri" w:hint="default"/>
      </w:rPr>
    </w:lvl>
    <w:lvl w:ilvl="1" w:tplc="9230E81A" w:tentative="1">
      <w:start w:val="1"/>
      <w:numFmt w:val="bullet"/>
      <w:lvlText w:val="o"/>
      <w:lvlJc w:val="left"/>
      <w:pPr>
        <w:ind w:left="1440" w:hanging="360"/>
      </w:pPr>
      <w:rPr>
        <w:rFonts w:ascii="Courier New" w:hAnsi="Courier New" w:cs="Courier New" w:hint="default"/>
      </w:rPr>
    </w:lvl>
    <w:lvl w:ilvl="2" w:tplc="E9DE9D46" w:tentative="1">
      <w:start w:val="1"/>
      <w:numFmt w:val="bullet"/>
      <w:lvlText w:val=""/>
      <w:lvlJc w:val="left"/>
      <w:pPr>
        <w:ind w:left="2160" w:hanging="360"/>
      </w:pPr>
      <w:rPr>
        <w:rFonts w:ascii="Wingdings" w:hAnsi="Wingdings" w:hint="default"/>
      </w:rPr>
    </w:lvl>
    <w:lvl w:ilvl="3" w:tplc="12F6CBA8" w:tentative="1">
      <w:start w:val="1"/>
      <w:numFmt w:val="bullet"/>
      <w:lvlText w:val=""/>
      <w:lvlJc w:val="left"/>
      <w:pPr>
        <w:ind w:left="2880" w:hanging="360"/>
      </w:pPr>
      <w:rPr>
        <w:rFonts w:ascii="Symbol" w:hAnsi="Symbol" w:hint="default"/>
      </w:rPr>
    </w:lvl>
    <w:lvl w:ilvl="4" w:tplc="663A24DE" w:tentative="1">
      <w:start w:val="1"/>
      <w:numFmt w:val="bullet"/>
      <w:lvlText w:val="o"/>
      <w:lvlJc w:val="left"/>
      <w:pPr>
        <w:ind w:left="3600" w:hanging="360"/>
      </w:pPr>
      <w:rPr>
        <w:rFonts w:ascii="Courier New" w:hAnsi="Courier New" w:cs="Courier New" w:hint="default"/>
      </w:rPr>
    </w:lvl>
    <w:lvl w:ilvl="5" w:tplc="B63C96CC" w:tentative="1">
      <w:start w:val="1"/>
      <w:numFmt w:val="bullet"/>
      <w:lvlText w:val=""/>
      <w:lvlJc w:val="left"/>
      <w:pPr>
        <w:ind w:left="4320" w:hanging="360"/>
      </w:pPr>
      <w:rPr>
        <w:rFonts w:ascii="Wingdings" w:hAnsi="Wingdings" w:hint="default"/>
      </w:rPr>
    </w:lvl>
    <w:lvl w:ilvl="6" w:tplc="B046E0D6" w:tentative="1">
      <w:start w:val="1"/>
      <w:numFmt w:val="bullet"/>
      <w:lvlText w:val=""/>
      <w:lvlJc w:val="left"/>
      <w:pPr>
        <w:ind w:left="5040" w:hanging="360"/>
      </w:pPr>
      <w:rPr>
        <w:rFonts w:ascii="Symbol" w:hAnsi="Symbol" w:hint="default"/>
      </w:rPr>
    </w:lvl>
    <w:lvl w:ilvl="7" w:tplc="110C4190" w:tentative="1">
      <w:start w:val="1"/>
      <w:numFmt w:val="bullet"/>
      <w:lvlText w:val="o"/>
      <w:lvlJc w:val="left"/>
      <w:pPr>
        <w:ind w:left="5760" w:hanging="360"/>
      </w:pPr>
      <w:rPr>
        <w:rFonts w:ascii="Courier New" w:hAnsi="Courier New" w:cs="Courier New" w:hint="default"/>
      </w:rPr>
    </w:lvl>
    <w:lvl w:ilvl="8" w:tplc="B08454A2" w:tentative="1">
      <w:start w:val="1"/>
      <w:numFmt w:val="bullet"/>
      <w:lvlText w:val=""/>
      <w:lvlJc w:val="left"/>
      <w:pPr>
        <w:ind w:left="6480" w:hanging="360"/>
      </w:pPr>
      <w:rPr>
        <w:rFonts w:ascii="Wingdings" w:hAnsi="Wingdings" w:hint="default"/>
      </w:rPr>
    </w:lvl>
  </w:abstractNum>
  <w:abstractNum w:abstractNumId="3" w15:restartNumberingAfterBreak="0">
    <w:nsid w:val="706C40F0"/>
    <w:multiLevelType w:val="hybridMultilevel"/>
    <w:tmpl w:val="B5343EC6"/>
    <w:lvl w:ilvl="0" w:tplc="CBC82C7A">
      <w:start w:val="1"/>
      <w:numFmt w:val="decimal"/>
      <w:lvlText w:val="%1."/>
      <w:lvlJc w:val="left"/>
      <w:pPr>
        <w:ind w:left="720" w:hanging="360"/>
      </w:pPr>
      <w:rPr>
        <w:rFonts w:hint="default"/>
      </w:rPr>
    </w:lvl>
    <w:lvl w:ilvl="1" w:tplc="AAFE405C" w:tentative="1">
      <w:start w:val="1"/>
      <w:numFmt w:val="lowerLetter"/>
      <w:lvlText w:val="%2."/>
      <w:lvlJc w:val="left"/>
      <w:pPr>
        <w:ind w:left="1440" w:hanging="360"/>
      </w:pPr>
    </w:lvl>
    <w:lvl w:ilvl="2" w:tplc="8998F91A" w:tentative="1">
      <w:start w:val="1"/>
      <w:numFmt w:val="lowerRoman"/>
      <w:lvlText w:val="%3."/>
      <w:lvlJc w:val="right"/>
      <w:pPr>
        <w:ind w:left="2160" w:hanging="180"/>
      </w:pPr>
    </w:lvl>
    <w:lvl w:ilvl="3" w:tplc="E4760936" w:tentative="1">
      <w:start w:val="1"/>
      <w:numFmt w:val="decimal"/>
      <w:lvlText w:val="%4."/>
      <w:lvlJc w:val="left"/>
      <w:pPr>
        <w:ind w:left="2880" w:hanging="360"/>
      </w:pPr>
    </w:lvl>
    <w:lvl w:ilvl="4" w:tplc="BA6C6C1A" w:tentative="1">
      <w:start w:val="1"/>
      <w:numFmt w:val="lowerLetter"/>
      <w:lvlText w:val="%5."/>
      <w:lvlJc w:val="left"/>
      <w:pPr>
        <w:ind w:left="3600" w:hanging="360"/>
      </w:pPr>
    </w:lvl>
    <w:lvl w:ilvl="5" w:tplc="7C368E6C" w:tentative="1">
      <w:start w:val="1"/>
      <w:numFmt w:val="lowerRoman"/>
      <w:lvlText w:val="%6."/>
      <w:lvlJc w:val="right"/>
      <w:pPr>
        <w:ind w:left="4320" w:hanging="180"/>
      </w:pPr>
    </w:lvl>
    <w:lvl w:ilvl="6" w:tplc="4E488106" w:tentative="1">
      <w:start w:val="1"/>
      <w:numFmt w:val="decimal"/>
      <w:lvlText w:val="%7."/>
      <w:lvlJc w:val="left"/>
      <w:pPr>
        <w:ind w:left="5040" w:hanging="360"/>
      </w:pPr>
    </w:lvl>
    <w:lvl w:ilvl="7" w:tplc="59D473FC" w:tentative="1">
      <w:start w:val="1"/>
      <w:numFmt w:val="lowerLetter"/>
      <w:lvlText w:val="%8."/>
      <w:lvlJc w:val="left"/>
      <w:pPr>
        <w:ind w:left="5760" w:hanging="360"/>
      </w:pPr>
    </w:lvl>
    <w:lvl w:ilvl="8" w:tplc="1D28D96C" w:tentative="1">
      <w:start w:val="1"/>
      <w:numFmt w:val="lowerRoman"/>
      <w:lvlText w:val="%9."/>
      <w:lvlJc w:val="right"/>
      <w:pPr>
        <w:ind w:left="6480" w:hanging="180"/>
      </w:pPr>
    </w:lvl>
  </w:abstractNum>
  <w:abstractNum w:abstractNumId="4" w15:restartNumberingAfterBreak="0">
    <w:nsid w:val="735D7E9E"/>
    <w:multiLevelType w:val="hybridMultilevel"/>
    <w:tmpl w:val="DB2C9F18"/>
    <w:lvl w:ilvl="0" w:tplc="82BABD2A">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7F041C00"/>
    <w:multiLevelType w:val="hybridMultilevel"/>
    <w:tmpl w:val="B3323BEA"/>
    <w:lvl w:ilvl="0" w:tplc="7AEC1A50">
      <w:start w:val="1"/>
      <w:numFmt w:val="bullet"/>
      <w:lvlText w:val=""/>
      <w:lvlJc w:val="left"/>
      <w:pPr>
        <w:ind w:left="1080" w:hanging="360"/>
      </w:pPr>
      <w:rPr>
        <w:rFonts w:ascii="Symbol" w:hAnsi="Symbol" w:hint="default"/>
      </w:rPr>
    </w:lvl>
    <w:lvl w:ilvl="1" w:tplc="E790140C" w:tentative="1">
      <w:start w:val="1"/>
      <w:numFmt w:val="bullet"/>
      <w:lvlText w:val="o"/>
      <w:lvlJc w:val="left"/>
      <w:pPr>
        <w:ind w:left="1800" w:hanging="360"/>
      </w:pPr>
      <w:rPr>
        <w:rFonts w:ascii="Courier New" w:hAnsi="Courier New" w:cs="Courier New" w:hint="default"/>
      </w:rPr>
    </w:lvl>
    <w:lvl w:ilvl="2" w:tplc="9328FDEA" w:tentative="1">
      <w:start w:val="1"/>
      <w:numFmt w:val="bullet"/>
      <w:lvlText w:val=""/>
      <w:lvlJc w:val="left"/>
      <w:pPr>
        <w:ind w:left="2520" w:hanging="360"/>
      </w:pPr>
      <w:rPr>
        <w:rFonts w:ascii="Wingdings" w:hAnsi="Wingdings" w:hint="default"/>
      </w:rPr>
    </w:lvl>
    <w:lvl w:ilvl="3" w:tplc="BAA4D672" w:tentative="1">
      <w:start w:val="1"/>
      <w:numFmt w:val="bullet"/>
      <w:lvlText w:val=""/>
      <w:lvlJc w:val="left"/>
      <w:pPr>
        <w:ind w:left="3240" w:hanging="360"/>
      </w:pPr>
      <w:rPr>
        <w:rFonts w:ascii="Symbol" w:hAnsi="Symbol" w:hint="default"/>
      </w:rPr>
    </w:lvl>
    <w:lvl w:ilvl="4" w:tplc="8FF40A28" w:tentative="1">
      <w:start w:val="1"/>
      <w:numFmt w:val="bullet"/>
      <w:lvlText w:val="o"/>
      <w:lvlJc w:val="left"/>
      <w:pPr>
        <w:ind w:left="3960" w:hanging="360"/>
      </w:pPr>
      <w:rPr>
        <w:rFonts w:ascii="Courier New" w:hAnsi="Courier New" w:cs="Courier New" w:hint="default"/>
      </w:rPr>
    </w:lvl>
    <w:lvl w:ilvl="5" w:tplc="E9EC863E" w:tentative="1">
      <w:start w:val="1"/>
      <w:numFmt w:val="bullet"/>
      <w:lvlText w:val=""/>
      <w:lvlJc w:val="left"/>
      <w:pPr>
        <w:ind w:left="4680" w:hanging="360"/>
      </w:pPr>
      <w:rPr>
        <w:rFonts w:ascii="Wingdings" w:hAnsi="Wingdings" w:hint="default"/>
      </w:rPr>
    </w:lvl>
    <w:lvl w:ilvl="6" w:tplc="A2C60F8E" w:tentative="1">
      <w:start w:val="1"/>
      <w:numFmt w:val="bullet"/>
      <w:lvlText w:val=""/>
      <w:lvlJc w:val="left"/>
      <w:pPr>
        <w:ind w:left="5400" w:hanging="360"/>
      </w:pPr>
      <w:rPr>
        <w:rFonts w:ascii="Symbol" w:hAnsi="Symbol" w:hint="default"/>
      </w:rPr>
    </w:lvl>
    <w:lvl w:ilvl="7" w:tplc="F93E501A" w:tentative="1">
      <w:start w:val="1"/>
      <w:numFmt w:val="bullet"/>
      <w:lvlText w:val="o"/>
      <w:lvlJc w:val="left"/>
      <w:pPr>
        <w:ind w:left="6120" w:hanging="360"/>
      </w:pPr>
      <w:rPr>
        <w:rFonts w:ascii="Courier New" w:hAnsi="Courier New" w:cs="Courier New" w:hint="default"/>
      </w:rPr>
    </w:lvl>
    <w:lvl w:ilvl="8" w:tplc="80E67F7A" w:tentative="1">
      <w:start w:val="1"/>
      <w:numFmt w:val="bullet"/>
      <w:lvlText w:val=""/>
      <w:lvlJc w:val="left"/>
      <w:pPr>
        <w:ind w:left="6840" w:hanging="360"/>
      </w:pPr>
      <w:rPr>
        <w:rFonts w:ascii="Wingdings" w:hAnsi="Wingdings" w:hint="default"/>
      </w:rPr>
    </w:lvl>
  </w:abstractNum>
  <w:num w:numId="1" w16cid:durableId="321468486">
    <w:abstractNumId w:val="3"/>
  </w:num>
  <w:num w:numId="2" w16cid:durableId="81994749">
    <w:abstractNumId w:val="0"/>
  </w:num>
  <w:num w:numId="3" w16cid:durableId="1744178696">
    <w:abstractNumId w:val="1"/>
  </w:num>
  <w:num w:numId="4" w16cid:durableId="2133473658">
    <w:abstractNumId w:val="2"/>
  </w:num>
  <w:num w:numId="5" w16cid:durableId="1221861973">
    <w:abstractNumId w:val="5"/>
  </w:num>
  <w:num w:numId="6" w16cid:durableId="11332094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DFA"/>
    <w:rsid w:val="00655DFA"/>
  </w:rsids>
  <m:mathPr>
    <m:mathFont m:val="Cambria Math"/>
    <m:brkBin m:val="before"/>
    <m:brkBinSub m:val="--"/>
    <m:smallFrac m:val="0"/>
    <m:dispDef/>
    <m:lMargin m:val="0"/>
    <m:rMargin m:val="0"/>
    <m:defJc m:val="centerGroup"/>
    <m:wrapIndent m:val="1440"/>
    <m:intLim m:val="subSup"/>
    <m:naryLim m:val="undOvr"/>
  </m:mathPr>
  <w:themeFontLang w:val="en-ME"/>
  <w:clrSchemeMapping w:bg1="light1" w:t1="dark1" w:bg2="light2" w:t2="dark2" w:accent1="accent1" w:accent2="accent2" w:accent3="accent3" w:accent4="accent4" w:accent5="accent5" w:accent6="accent6" w:hyperlink="hyperlink" w:followedHyperlink="followedHyperlink"/>
  <w:decimalSymbol w:val=","/>
  <w:listSeparator w:val=","/>
  <w14:docId w14:val="7DD7AE67"/>
  <w15:chartTrackingRefBased/>
  <w15:docId w15:val="{5D721F8B-4103-0E43-9D34-2CDB210E3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M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5DFA"/>
    <w:pPr>
      <w:spacing w:after="160" w:line="259" w:lineRule="auto"/>
    </w:pPr>
    <w:rPr>
      <w:sz w:val="22"/>
      <w:szCs w:val="22"/>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5D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2307</Words>
  <Characters>12669</Characters>
  <Application>Microsoft Office Word</Application>
  <DocSecurity>0</DocSecurity>
  <Lines>194</Lines>
  <Paragraphs>82</Paragraphs>
  <ScaleCrop>false</ScaleCrop>
  <Company/>
  <LinksUpToDate>false</LinksUpToDate>
  <CharactersWithSpaces>14894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2022-04-28T06:52:00Z</dcterms:created>
  <dcterms:modified xsi:type="dcterms:W3CDTF">2022-04-28T06:53:00Z</dcterms:modified>
</cp:coreProperties>
</file>